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4" w:rsidRDefault="00E23248" w:rsidP="00274EF4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DZ"/>
        </w:rPr>
      </w:pPr>
      <w:r w:rsidRPr="00E23248">
        <w:rPr>
          <w:rFonts w:ascii="Traditional Arabic" w:hAnsi="Traditional Arabic" w:cs="Traditional Arabic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6080953</wp:posOffset>
            </wp:positionH>
            <wp:positionV relativeFrom="paragraph">
              <wp:posOffset>272884</wp:posOffset>
            </wp:positionV>
            <wp:extent cx="632957" cy="524786"/>
            <wp:effectExtent l="19050" t="0" r="0" b="0"/>
            <wp:wrapNone/>
            <wp:docPr id="2" name="Image 1" descr="C:\Users\SCOL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SCOL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57" cy="524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Traditional Arabic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272415</wp:posOffset>
            </wp:positionV>
            <wp:extent cx="632460" cy="524510"/>
            <wp:effectExtent l="19050" t="0" r="0" b="0"/>
            <wp:wrapNone/>
            <wp:docPr id="1" name="Image 1" descr="C:\Users\SCOL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SCOL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2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EF4" w:rsidRPr="00142150" w:rsidRDefault="00274EF4" w:rsidP="00274EF4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DZ"/>
        </w:rPr>
      </w:pPr>
      <w:r w:rsidRPr="00142150"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DZ"/>
        </w:rPr>
        <w:t>الجمهورية الجزائرية الديمقراطية الشعبية</w:t>
      </w:r>
    </w:p>
    <w:p w:rsidR="00274EF4" w:rsidRPr="00142150" w:rsidRDefault="00274EF4" w:rsidP="00F41E54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DZ"/>
        </w:rPr>
      </w:pPr>
      <w:r w:rsidRPr="00142150"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DZ"/>
        </w:rPr>
        <w:t>وزارة التعليم العالي والبحث العلمي</w:t>
      </w:r>
    </w:p>
    <w:p w:rsidR="00274EF4" w:rsidRPr="00142150" w:rsidRDefault="00274EF4" w:rsidP="00F41E54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4"/>
          <w:szCs w:val="24"/>
          <w:rtl/>
          <w:lang w:val="en-US"/>
        </w:rPr>
      </w:pPr>
      <w:r w:rsidRPr="00142150"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DZ"/>
        </w:rPr>
        <w:t xml:space="preserve">جامعة ابن خلدون ـ تيارت ـ                                                                  </w:t>
      </w:r>
    </w:p>
    <w:p w:rsidR="00274EF4" w:rsidRPr="00142150" w:rsidRDefault="00274EF4" w:rsidP="00F41E54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4"/>
          <w:szCs w:val="24"/>
          <w:lang w:val="en-US" w:bidi="ar-DZ"/>
        </w:rPr>
      </w:pPr>
      <w:r w:rsidRPr="00142150"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DZ"/>
        </w:rPr>
        <w:t>كلية علوم الطبيعة والحياة</w:t>
      </w:r>
    </w:p>
    <w:p w:rsidR="00274EF4" w:rsidRDefault="00F41E54" w:rsidP="00F41E54">
      <w:pPr>
        <w:bidi/>
        <w:spacing w:line="240" w:lineRule="auto"/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DZ"/>
        </w:rPr>
      </w:pPr>
      <w:r>
        <w:rPr>
          <w:rFonts w:ascii="Traditional Arabic" w:hAnsi="Traditional Arabic" w:cs="Traditional Arabic"/>
          <w:b/>
          <w:bCs/>
          <w:noProof/>
          <w:sz w:val="24"/>
          <w:szCs w:val="24"/>
          <w:rtl/>
        </w:rPr>
        <w:pict>
          <v:roundrect id="_x0000_s1026" style="position:absolute;left:0;text-align:left;margin-left:71.75pt;margin-top:14.55pt;width:342.5pt;height:49.45pt;z-index:-251656192" arcsize="10923f" strokecolor="#002060" strokeweight="2.25pt"/>
        </w:pict>
      </w:r>
    </w:p>
    <w:p w:rsidR="00274EF4" w:rsidRPr="00F41E54" w:rsidRDefault="00274EF4" w:rsidP="00F41E54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val="en-US" w:bidi="ar-DZ"/>
        </w:rPr>
      </w:pPr>
      <w:r w:rsidRPr="00F41E54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en-US" w:bidi="ar-DZ"/>
        </w:rPr>
        <w:t>رزنامة العمليات البيداغوجية الخاصة بالدخول الجامعي 2026</w:t>
      </w:r>
      <w:r w:rsidR="00F41E54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en-US" w:bidi="ar-DZ"/>
        </w:rPr>
        <w:t>-</w:t>
      </w:r>
      <w:r w:rsidRPr="00F41E54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en-US" w:bidi="ar-DZ"/>
        </w:rPr>
        <w:t>2027</w:t>
      </w:r>
    </w:p>
    <w:p w:rsidR="00274EF4" w:rsidRPr="00F52F22" w:rsidRDefault="00274EF4" w:rsidP="00274EF4">
      <w:pPr>
        <w:bidi/>
        <w:spacing w:line="240" w:lineRule="auto"/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</w:pPr>
    </w:p>
    <w:p w:rsidR="00F41E54" w:rsidRPr="00F52F22" w:rsidRDefault="00F41E54" w:rsidP="00F41E54">
      <w:pPr>
        <w:bidi/>
        <w:spacing w:line="240" w:lineRule="auto"/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</w:pPr>
    </w:p>
    <w:tbl>
      <w:tblPr>
        <w:tblStyle w:val="Grilledutableau"/>
        <w:bidiVisual/>
        <w:tblW w:w="9996" w:type="dxa"/>
        <w:jc w:val="center"/>
        <w:tblBorders>
          <w:top w:val="dashDotStroked" w:sz="24" w:space="0" w:color="7030A0"/>
          <w:left w:val="dashDotStroked" w:sz="24" w:space="0" w:color="7030A0"/>
          <w:bottom w:val="dashDotStroked" w:sz="24" w:space="0" w:color="7030A0"/>
          <w:right w:val="dashDotStroked" w:sz="24" w:space="0" w:color="7030A0"/>
          <w:insideH w:val="dashDotStroked" w:sz="24" w:space="0" w:color="7030A0"/>
          <w:insideV w:val="dashDotStroked" w:sz="24" w:space="0" w:color="7030A0"/>
        </w:tblBorders>
        <w:tblLook w:val="04A0"/>
      </w:tblPr>
      <w:tblGrid>
        <w:gridCol w:w="5063"/>
        <w:gridCol w:w="4933"/>
      </w:tblGrid>
      <w:tr w:rsidR="00274EF4" w:rsidTr="00E23248">
        <w:trPr>
          <w:trHeight w:val="472"/>
          <w:jc w:val="center"/>
        </w:trPr>
        <w:tc>
          <w:tcPr>
            <w:tcW w:w="5063" w:type="dxa"/>
          </w:tcPr>
          <w:p w:rsidR="00274EF4" w:rsidRPr="00175BA5" w:rsidRDefault="00274EF4" w:rsidP="00AE58F8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  <w:r w:rsidRPr="00175BA5"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العملية </w:t>
            </w:r>
            <w:r w:rsidR="00175BA5">
              <w:rPr>
                <w:rFonts w:ascii="Andalus" w:hAnsi="Andalus" w:cs="Andalus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 </w:t>
            </w:r>
            <w:r w:rsidRPr="00175BA5"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>البيداغوجية</w:t>
            </w:r>
          </w:p>
        </w:tc>
        <w:tc>
          <w:tcPr>
            <w:tcW w:w="4933" w:type="dxa"/>
          </w:tcPr>
          <w:p w:rsidR="00274EF4" w:rsidRPr="00175BA5" w:rsidRDefault="00274EF4" w:rsidP="00AE58F8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  <w:r w:rsidRPr="00175BA5"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>التــــــــــاريــــــــخ</w:t>
            </w:r>
          </w:p>
        </w:tc>
      </w:tr>
      <w:tr w:rsidR="00274EF4" w:rsidTr="00E23248">
        <w:trPr>
          <w:trHeight w:val="472"/>
          <w:jc w:val="center"/>
        </w:trPr>
        <w:tc>
          <w:tcPr>
            <w:tcW w:w="5063" w:type="dxa"/>
            <w:vAlign w:val="center"/>
          </w:tcPr>
          <w:p w:rsidR="00274EF4" w:rsidRDefault="00274EF4" w:rsidP="00F41E54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طلبات </w:t>
            </w:r>
            <w:r w:rsidRPr="00175BA5">
              <w:rPr>
                <w:rFonts w:ascii="Traditional Arabic" w:hAnsi="Traditional Arabic" w:cs="Traditional Arabic" w:hint="cs"/>
                <w:b/>
                <w:bCs/>
                <w:color w:val="002060"/>
                <w:sz w:val="32"/>
                <w:szCs w:val="32"/>
                <w:rtl/>
                <w:lang w:val="en-US" w:bidi="ar-DZ"/>
              </w:rPr>
              <w:t>الاستئناف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</w:t>
            </w:r>
            <w:r w:rsidR="00175BA5"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(بالنسبة للطلبة الذين لديهم مقرر العطلة الأكاديمية)</w:t>
            </w:r>
          </w:p>
        </w:tc>
        <w:tc>
          <w:tcPr>
            <w:tcW w:w="4933" w:type="dxa"/>
            <w:vAlign w:val="center"/>
          </w:tcPr>
          <w:p w:rsidR="00274EF4" w:rsidRDefault="00274EF4" w:rsidP="00F41E5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من 02 </w:t>
            </w:r>
            <w:r w:rsidR="00882F5C"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إلى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غاية 22 سبتمبر 2026</w:t>
            </w:r>
          </w:p>
        </w:tc>
      </w:tr>
      <w:tr w:rsidR="00274EF4" w:rsidTr="00E23248">
        <w:trPr>
          <w:trHeight w:val="472"/>
          <w:jc w:val="center"/>
        </w:trPr>
        <w:tc>
          <w:tcPr>
            <w:tcW w:w="5063" w:type="dxa"/>
            <w:vAlign w:val="center"/>
          </w:tcPr>
          <w:p w:rsidR="00274EF4" w:rsidRDefault="00274EF4" w:rsidP="00E23248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طلبات </w:t>
            </w:r>
            <w:r w:rsidR="00175BA5" w:rsidRPr="00175BA5">
              <w:rPr>
                <w:rFonts w:ascii="Traditional Arabic" w:hAnsi="Traditional Arabic" w:cs="Traditional Arabic" w:hint="cs"/>
                <w:b/>
                <w:bCs/>
                <w:color w:val="002060"/>
                <w:sz w:val="32"/>
                <w:szCs w:val="32"/>
                <w:rtl/>
                <w:lang w:val="en-US" w:bidi="ar-DZ"/>
              </w:rPr>
              <w:t>إعادة</w:t>
            </w:r>
            <w:r w:rsidRPr="00175BA5">
              <w:rPr>
                <w:rFonts w:ascii="Traditional Arabic" w:hAnsi="Traditional Arabic" w:cs="Traditional Arabic" w:hint="cs"/>
                <w:b/>
                <w:bCs/>
                <w:color w:val="002060"/>
                <w:sz w:val="32"/>
                <w:szCs w:val="32"/>
                <w:rtl/>
                <w:lang w:val="en-US" w:bidi="ar-DZ"/>
              </w:rPr>
              <w:t xml:space="preserve"> </w:t>
            </w:r>
            <w:r w:rsidR="00175BA5" w:rsidRPr="00175BA5">
              <w:rPr>
                <w:rFonts w:ascii="Traditional Arabic" w:hAnsi="Traditional Arabic" w:cs="Traditional Arabic" w:hint="cs"/>
                <w:b/>
                <w:bCs/>
                <w:color w:val="002060"/>
                <w:sz w:val="32"/>
                <w:szCs w:val="32"/>
                <w:rtl/>
                <w:lang w:val="en-US" w:bidi="ar-DZ"/>
              </w:rPr>
              <w:t>الإدماج</w:t>
            </w:r>
            <w:r w:rsidR="00175BA5"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(بالنسبة لطلبة</w:t>
            </w:r>
            <w:r w:rsidR="00E23248"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الكلية</w:t>
            </w:r>
            <w:r w:rsidR="00175BA5"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الذين تخلو عن متابعة الدراسة)</w:t>
            </w:r>
          </w:p>
        </w:tc>
        <w:tc>
          <w:tcPr>
            <w:tcW w:w="4933" w:type="dxa"/>
            <w:vAlign w:val="center"/>
          </w:tcPr>
          <w:p w:rsidR="00274EF4" w:rsidRDefault="00274EF4" w:rsidP="00F41E5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من 02 </w:t>
            </w:r>
            <w:r w:rsidR="00882F5C"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إلى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غاية 22 سبتمبر 2026</w:t>
            </w:r>
          </w:p>
        </w:tc>
      </w:tr>
      <w:tr w:rsidR="00274EF4" w:rsidTr="00E23248">
        <w:trPr>
          <w:trHeight w:val="956"/>
          <w:jc w:val="center"/>
        </w:trPr>
        <w:tc>
          <w:tcPr>
            <w:tcW w:w="5063" w:type="dxa"/>
            <w:vAlign w:val="center"/>
          </w:tcPr>
          <w:p w:rsidR="00274EF4" w:rsidRPr="004922CC" w:rsidRDefault="00274EF4" w:rsidP="00F41E54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التسجيل ضمن فئة </w:t>
            </w:r>
            <w:r w:rsidRPr="00175BA5">
              <w:rPr>
                <w:rFonts w:ascii="Traditional Arabic" w:hAnsi="Traditional Arabic" w:cs="Traditional Arabic" w:hint="cs"/>
                <w:b/>
                <w:bCs/>
                <w:color w:val="002060"/>
                <w:sz w:val="32"/>
                <w:szCs w:val="32"/>
                <w:rtl/>
                <w:lang w:val="en-US" w:bidi="ar-DZ"/>
              </w:rPr>
              <w:t>20</w:t>
            </w:r>
            <w:r w:rsidRPr="00175BA5">
              <w:rPr>
                <w:rFonts w:ascii="Traditional Arabic" w:hAnsi="Traditional Arabic" w:cs="Traditional Arabic"/>
                <w:b/>
                <w:bCs/>
                <w:color w:val="002060"/>
                <w:sz w:val="32"/>
                <w:szCs w:val="32"/>
                <w:rtl/>
                <w:lang w:val="en-US" w:bidi="ar-DZ"/>
              </w:rPr>
              <w:t>%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نظام </w:t>
            </w:r>
            <w:r w:rsidRPr="00F41E54">
              <w:rPr>
                <w:rFonts w:ascii="Traditional Arabic" w:hAnsi="Traditional Arabic" w:cs="Traditional Arabic" w:hint="cs"/>
                <w:b/>
                <w:bCs/>
                <w:color w:val="002060"/>
                <w:sz w:val="32"/>
                <w:szCs w:val="32"/>
                <w:rtl/>
                <w:lang w:val="en-US" w:bidi="ar-DZ"/>
              </w:rPr>
              <w:t>ل.م.د.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</w:t>
            </w:r>
            <w:r w:rsidR="00882F5C"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(</w:t>
            </w:r>
            <w:r w:rsidR="00F52F22"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خريجي </w:t>
            </w:r>
            <w:r w:rsidR="00175BA5"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طلبة الكلية لسنوات سابقة وطلبة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مؤسسات</w:t>
            </w:r>
            <w:r w:rsidR="00175BA5"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جامعية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أخرى</w:t>
            </w:r>
            <w:r w:rsidR="00882F5C"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)</w:t>
            </w:r>
          </w:p>
        </w:tc>
        <w:tc>
          <w:tcPr>
            <w:tcW w:w="4933" w:type="dxa"/>
            <w:vAlign w:val="center"/>
          </w:tcPr>
          <w:p w:rsidR="00274EF4" w:rsidRDefault="00274EF4" w:rsidP="00F41E5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من 06 </w:t>
            </w:r>
            <w:r w:rsidR="00882F5C"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إلى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غاية 17 سبتمبر 2026</w:t>
            </w:r>
          </w:p>
        </w:tc>
      </w:tr>
      <w:tr w:rsidR="00274EF4" w:rsidTr="00E23248">
        <w:trPr>
          <w:trHeight w:val="472"/>
          <w:jc w:val="center"/>
        </w:trPr>
        <w:tc>
          <w:tcPr>
            <w:tcW w:w="5063" w:type="dxa"/>
            <w:vAlign w:val="center"/>
          </w:tcPr>
          <w:p w:rsidR="00274EF4" w:rsidRPr="004922CC" w:rsidRDefault="00274EF4" w:rsidP="00F41E54">
            <w:p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عملية </w:t>
            </w:r>
            <w:r w:rsidRPr="00175BA5">
              <w:rPr>
                <w:rFonts w:ascii="Traditional Arabic" w:hAnsi="Traditional Arabic" w:cs="Traditional Arabic" w:hint="cs"/>
                <w:b/>
                <w:bCs/>
                <w:color w:val="002060"/>
                <w:sz w:val="32"/>
                <w:szCs w:val="32"/>
                <w:rtl/>
                <w:lang w:val="en-US" w:bidi="ar-DZ"/>
              </w:rPr>
              <w:t>إدماج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طلبة </w:t>
            </w:r>
            <w:r w:rsidRPr="00175BA5">
              <w:rPr>
                <w:rFonts w:ascii="Traditional Arabic" w:hAnsi="Traditional Arabic" w:cs="Traditional Arabic" w:hint="cs"/>
                <w:b/>
                <w:bCs/>
                <w:color w:val="002060"/>
                <w:sz w:val="32"/>
                <w:szCs w:val="32"/>
                <w:rtl/>
                <w:lang w:val="en-US" w:bidi="ar-DZ"/>
              </w:rPr>
              <w:t>النظام الكلاسيكي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في نظام ل.م.د </w:t>
            </w:r>
            <w:proofErr w:type="spellStart"/>
            <w:r w:rsidR="00882F5C"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L</w:t>
            </w:r>
            <w:r w:rsidR="00175BA5"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md</w:t>
            </w:r>
            <w:proofErr w:type="spellEnd"/>
          </w:p>
        </w:tc>
        <w:tc>
          <w:tcPr>
            <w:tcW w:w="4933" w:type="dxa"/>
            <w:vAlign w:val="center"/>
          </w:tcPr>
          <w:p w:rsidR="00274EF4" w:rsidRDefault="00274EF4" w:rsidP="00F41E5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من </w:t>
            </w:r>
            <w:r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  <w:t>13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</w:t>
            </w:r>
            <w:r w:rsidR="00882F5C"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إلى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غاية </w:t>
            </w:r>
            <w:r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  <w:t>24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سبتمبر 2026</w:t>
            </w:r>
          </w:p>
        </w:tc>
      </w:tr>
      <w:tr w:rsidR="00274EF4" w:rsidTr="00E23248">
        <w:trPr>
          <w:trHeight w:val="945"/>
          <w:jc w:val="center"/>
        </w:trPr>
        <w:tc>
          <w:tcPr>
            <w:tcW w:w="5063" w:type="dxa"/>
            <w:vAlign w:val="center"/>
          </w:tcPr>
          <w:p w:rsidR="00274EF4" w:rsidRDefault="00274EF4" w:rsidP="00F41E54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حامل </w:t>
            </w:r>
            <w:r w:rsidRPr="00175BA5">
              <w:rPr>
                <w:rFonts w:ascii="Traditional Arabic" w:hAnsi="Traditional Arabic" w:cs="Traditional Arabic" w:hint="cs"/>
                <w:b/>
                <w:bCs/>
                <w:color w:val="002060"/>
                <w:sz w:val="32"/>
                <w:szCs w:val="32"/>
                <w:rtl/>
                <w:lang w:val="en-US" w:bidi="ar-DZ"/>
              </w:rPr>
              <w:t>بكالوريا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</w:t>
            </w:r>
            <w:r w:rsidRPr="00175BA5">
              <w:rPr>
                <w:rFonts w:ascii="Traditional Arabic" w:hAnsi="Traditional Arabic" w:cs="Traditional Arabic" w:hint="cs"/>
                <w:b/>
                <w:bCs/>
                <w:color w:val="002060"/>
                <w:sz w:val="32"/>
                <w:szCs w:val="32"/>
                <w:rtl/>
                <w:lang w:val="en-US" w:bidi="ar-DZ"/>
              </w:rPr>
              <w:t>2026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الذي لم يقم بآي إجراء خلال المرحلة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الاولى</w:t>
            </w:r>
            <w:proofErr w:type="spellEnd"/>
            <w:r w:rsidR="00F52F22"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ولم يكمل إجراءات المرحلة الثانية</w:t>
            </w:r>
          </w:p>
        </w:tc>
        <w:tc>
          <w:tcPr>
            <w:tcW w:w="4933" w:type="dxa"/>
            <w:vAlign w:val="center"/>
          </w:tcPr>
          <w:p w:rsidR="00274EF4" w:rsidRDefault="00274EF4" w:rsidP="00F41E5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من </w:t>
            </w:r>
            <w:r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  <w:t>13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</w:t>
            </w:r>
            <w:r w:rsidR="00882F5C"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إلى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غاية 15 سبتمبر 2026</w:t>
            </w:r>
          </w:p>
        </w:tc>
      </w:tr>
      <w:tr w:rsidR="00274EF4" w:rsidTr="00E23248">
        <w:trPr>
          <w:trHeight w:val="472"/>
          <w:jc w:val="center"/>
        </w:trPr>
        <w:tc>
          <w:tcPr>
            <w:tcW w:w="5063" w:type="dxa"/>
            <w:vAlign w:val="center"/>
          </w:tcPr>
          <w:p w:rsidR="00274EF4" w:rsidRDefault="00274EF4" w:rsidP="00F41E54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حامل </w:t>
            </w:r>
            <w:r w:rsidRPr="00175BA5">
              <w:rPr>
                <w:rFonts w:ascii="Traditional Arabic" w:hAnsi="Traditional Arabic" w:cs="Traditional Arabic" w:hint="cs"/>
                <w:b/>
                <w:bCs/>
                <w:color w:val="002060"/>
                <w:sz w:val="32"/>
                <w:szCs w:val="32"/>
                <w:rtl/>
                <w:lang w:val="en-US" w:bidi="ar-DZ"/>
              </w:rPr>
              <w:t>بكالوريا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</w:t>
            </w:r>
            <w:r w:rsidRPr="00175BA5">
              <w:rPr>
                <w:rFonts w:ascii="Traditional Arabic" w:hAnsi="Traditional Arabic" w:cs="Traditional Arabic" w:hint="cs"/>
                <w:b/>
                <w:bCs/>
                <w:color w:val="002060"/>
                <w:sz w:val="32"/>
                <w:szCs w:val="32"/>
                <w:rtl/>
                <w:lang w:val="en-US" w:bidi="ar-DZ"/>
              </w:rPr>
              <w:t>قبل</w:t>
            </w:r>
            <w:r w:rsidR="00175BA5">
              <w:rPr>
                <w:rFonts w:ascii="Traditional Arabic" w:hAnsi="Traditional Arabic" w:cs="Traditional Arabic" w:hint="cs"/>
                <w:b/>
                <w:bCs/>
                <w:color w:val="002060"/>
                <w:sz w:val="32"/>
                <w:szCs w:val="32"/>
                <w:rtl/>
                <w:lang w:val="en-US" w:bidi="ar-DZ"/>
              </w:rPr>
              <w:t xml:space="preserve"> </w:t>
            </w:r>
            <w:r w:rsidRPr="00175BA5">
              <w:rPr>
                <w:rFonts w:ascii="Traditional Arabic" w:hAnsi="Traditional Arabic" w:cs="Traditional Arabic" w:hint="cs"/>
                <w:b/>
                <w:bCs/>
                <w:color w:val="002060"/>
                <w:sz w:val="32"/>
                <w:szCs w:val="32"/>
                <w:rtl/>
                <w:lang w:val="en-US" w:bidi="ar-DZ"/>
              </w:rPr>
              <w:t>2026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الذي لم يقم بآي تسجيل جامعي</w:t>
            </w:r>
            <w:r w:rsidR="00F52F22"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منذ حصوله عليها</w:t>
            </w:r>
          </w:p>
        </w:tc>
        <w:tc>
          <w:tcPr>
            <w:tcW w:w="4933" w:type="dxa"/>
            <w:vAlign w:val="center"/>
          </w:tcPr>
          <w:p w:rsidR="00274EF4" w:rsidRDefault="00274EF4" w:rsidP="00F41E5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من </w:t>
            </w:r>
            <w:r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  <w:t>13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</w:t>
            </w:r>
            <w:r w:rsidR="00882F5C"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إلى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غاية 15 سبتمبر 2026</w:t>
            </w:r>
          </w:p>
        </w:tc>
      </w:tr>
      <w:tr w:rsidR="00274EF4" w:rsidTr="00E23248">
        <w:trPr>
          <w:trHeight w:val="484"/>
          <w:jc w:val="center"/>
        </w:trPr>
        <w:tc>
          <w:tcPr>
            <w:tcW w:w="5063" w:type="dxa"/>
            <w:vAlign w:val="center"/>
          </w:tcPr>
          <w:p w:rsidR="00274EF4" w:rsidRDefault="00274EF4" w:rsidP="00F41E54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طلبات </w:t>
            </w:r>
            <w:r w:rsidRPr="00F41E54">
              <w:rPr>
                <w:rFonts w:ascii="Traditional Arabic" w:hAnsi="Traditional Arabic" w:cs="Traditional Arabic" w:hint="cs"/>
                <w:b/>
                <w:bCs/>
                <w:color w:val="002060"/>
                <w:sz w:val="32"/>
                <w:szCs w:val="32"/>
                <w:rtl/>
                <w:lang w:val="en-US" w:bidi="ar-DZ"/>
              </w:rPr>
              <w:t>العطلة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</w:t>
            </w:r>
            <w:r w:rsidRPr="00F41E54">
              <w:rPr>
                <w:rFonts w:ascii="Traditional Arabic" w:hAnsi="Traditional Arabic" w:cs="Traditional Arabic" w:hint="cs"/>
                <w:b/>
                <w:bCs/>
                <w:color w:val="002060"/>
                <w:sz w:val="32"/>
                <w:szCs w:val="32"/>
                <w:rtl/>
                <w:lang w:val="en-US" w:bidi="ar-DZ"/>
              </w:rPr>
              <w:t>الأكاديمية</w:t>
            </w:r>
          </w:p>
        </w:tc>
        <w:tc>
          <w:tcPr>
            <w:tcW w:w="4933" w:type="dxa"/>
            <w:vAlign w:val="center"/>
          </w:tcPr>
          <w:p w:rsidR="00274EF4" w:rsidRPr="00B77315" w:rsidRDefault="00274EF4" w:rsidP="00F52F2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  <w:r w:rsidRPr="00B77315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من</w:t>
            </w:r>
            <w:r w:rsidR="00882F5C" w:rsidRPr="00B77315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Pr="00B77315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 xml:space="preserve">16 سبتمبر </w:t>
            </w:r>
            <w:r w:rsidR="00175BA5" w:rsidRPr="00B77315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إلى</w:t>
            </w:r>
            <w:r w:rsidRPr="00B77315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 xml:space="preserve"> غاية اليوم الذي يسبق</w:t>
            </w:r>
            <w:r w:rsidR="00B77315" w:rsidRPr="00B77315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 xml:space="preserve"> انطلاق</w:t>
            </w:r>
            <w:r w:rsidRPr="00B77315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F52F22" w:rsidRPr="00B77315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امتحانات السداسي الأول للسنة الجامعية 2026-2027</w:t>
            </w:r>
          </w:p>
        </w:tc>
      </w:tr>
    </w:tbl>
    <w:p w:rsidR="00882F5C" w:rsidRDefault="00F52F22" w:rsidP="00F52F22">
      <w:pPr>
        <w:bidi/>
        <w:spacing w:line="240" w:lineRule="auto"/>
        <w:ind w:left="567"/>
        <w:rPr>
          <w:rFonts w:ascii="Traditional Arabic" w:hAnsi="Traditional Arabic" w:cs="Traditional Arabic" w:hint="cs"/>
          <w:color w:val="002060"/>
          <w:sz w:val="28"/>
          <w:szCs w:val="28"/>
          <w:rtl/>
          <w:lang w:bidi="ar-DZ"/>
        </w:rPr>
      </w:pPr>
      <w:r w:rsidRPr="00F52F22"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u w:val="single"/>
          <w:rtl/>
          <w:lang w:bidi="ar-DZ"/>
        </w:rPr>
        <w:t>هام</w:t>
      </w:r>
      <w:r w:rsidRPr="00F52F22">
        <w:rPr>
          <w:rFonts w:ascii="Traditional Arabic" w:hAnsi="Traditional Arabic" w:cs="Traditional Arabic" w:hint="cs"/>
          <w:color w:val="002060"/>
          <w:sz w:val="28"/>
          <w:szCs w:val="28"/>
          <w:rtl/>
          <w:lang w:bidi="ar-DZ"/>
        </w:rPr>
        <w:t xml:space="preserve">: </w:t>
      </w:r>
      <w:r w:rsidRPr="00F52F22">
        <w:rPr>
          <w:rFonts w:ascii="Traditional Arabic" w:hAnsi="Traditional Arabic" w:cs="Traditional Arabic" w:hint="cs"/>
          <w:b/>
          <w:bCs/>
          <w:color w:val="002060"/>
          <w:sz w:val="28"/>
          <w:szCs w:val="28"/>
          <w:rtl/>
          <w:lang w:bidi="ar-DZ"/>
        </w:rPr>
        <w:t>للشرح أكثر، يرجى مطالعة مراسلة السيد نائب مدير الجامعة المكلف بالبيداغوجيا المنشورة مع هذه الرزنامة.</w:t>
      </w:r>
      <w:r w:rsidRPr="00F52F22">
        <w:rPr>
          <w:rFonts w:ascii="Traditional Arabic" w:hAnsi="Traditional Arabic" w:cs="Traditional Arabic" w:hint="cs"/>
          <w:color w:val="002060"/>
          <w:sz w:val="28"/>
          <w:szCs w:val="28"/>
          <w:rtl/>
          <w:lang w:bidi="ar-DZ"/>
        </w:rPr>
        <w:t xml:space="preserve"> </w:t>
      </w:r>
    </w:p>
    <w:p w:rsidR="00E23248" w:rsidRPr="00F52F22" w:rsidRDefault="00E23248" w:rsidP="00E23248">
      <w:pPr>
        <w:bidi/>
        <w:spacing w:line="240" w:lineRule="auto"/>
        <w:ind w:left="567"/>
        <w:jc w:val="center"/>
        <w:rPr>
          <w:rFonts w:ascii="Traditional Arabic" w:hAnsi="Traditional Arabic" w:cs="Traditional Arabic" w:hint="cs"/>
          <w:color w:val="002060"/>
          <w:sz w:val="28"/>
          <w:szCs w:val="28"/>
          <w:rtl/>
          <w:lang w:bidi="ar-DZ"/>
        </w:rPr>
      </w:pPr>
    </w:p>
    <w:p w:rsidR="00274EF4" w:rsidRDefault="00274EF4" w:rsidP="00175BA5">
      <w:pPr>
        <w:bidi/>
        <w:spacing w:line="240" w:lineRule="auto"/>
        <w:ind w:left="567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                       </w:t>
      </w:r>
      <w:r w:rsidRPr="000F0718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تيـــارت في 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2</w:t>
      </w:r>
      <w:r w:rsidR="00175BA5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0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/07/2026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           </w:t>
      </w:r>
    </w:p>
    <w:p w:rsidR="0012737D" w:rsidRDefault="0012737D"/>
    <w:sectPr w:rsidR="0012737D" w:rsidSect="00E23248">
      <w:pgSz w:w="11906" w:h="16838"/>
      <w:pgMar w:top="284" w:right="1417" w:bottom="993" w:left="709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74EF4"/>
    <w:rsid w:val="00057C06"/>
    <w:rsid w:val="000678C5"/>
    <w:rsid w:val="000E13DD"/>
    <w:rsid w:val="00112563"/>
    <w:rsid w:val="0012737D"/>
    <w:rsid w:val="001704B5"/>
    <w:rsid w:val="00175BA5"/>
    <w:rsid w:val="002711C7"/>
    <w:rsid w:val="00274EF4"/>
    <w:rsid w:val="00391EDD"/>
    <w:rsid w:val="003A7E0D"/>
    <w:rsid w:val="00481DCF"/>
    <w:rsid w:val="005B2BF0"/>
    <w:rsid w:val="006265FE"/>
    <w:rsid w:val="006634E3"/>
    <w:rsid w:val="0072178D"/>
    <w:rsid w:val="00784588"/>
    <w:rsid w:val="007F28FB"/>
    <w:rsid w:val="00882F5C"/>
    <w:rsid w:val="009A226E"/>
    <w:rsid w:val="009F49FF"/>
    <w:rsid w:val="00A775A8"/>
    <w:rsid w:val="00AB7DB5"/>
    <w:rsid w:val="00B06558"/>
    <w:rsid w:val="00B77315"/>
    <w:rsid w:val="00BB6FA2"/>
    <w:rsid w:val="00C05287"/>
    <w:rsid w:val="00C2105C"/>
    <w:rsid w:val="00D7090F"/>
    <w:rsid w:val="00D7135F"/>
    <w:rsid w:val="00DF635E"/>
    <w:rsid w:val="00E203F7"/>
    <w:rsid w:val="00E23248"/>
    <w:rsid w:val="00E612BE"/>
    <w:rsid w:val="00EE4D38"/>
    <w:rsid w:val="00F3104B"/>
    <w:rsid w:val="00F41E54"/>
    <w:rsid w:val="00F52F22"/>
    <w:rsid w:val="00FC3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EF4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4EF4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snv</dc:creator>
  <cp:lastModifiedBy>SECRT Vic Doyen Grad</cp:lastModifiedBy>
  <cp:revision>2</cp:revision>
  <dcterms:created xsi:type="dcterms:W3CDTF">2026-07-22T15:48:00Z</dcterms:created>
  <dcterms:modified xsi:type="dcterms:W3CDTF">2026-07-22T15:48:00Z</dcterms:modified>
</cp:coreProperties>
</file>