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9D" w:rsidRDefault="00AF719D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UNIVERSITE IBN KHALDOUN DE TIARET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Nutrition et technologie agroalimentaire</w:t>
            </w:r>
          </w:p>
        </w:tc>
      </w:tr>
    </w:tbl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6"/>
              </w:rPr>
              <w:t>Biostatistique</w:t>
            </w:r>
            <w:proofErr w:type="spellEnd"/>
          </w:p>
        </w:tc>
      </w:tr>
    </w:tbl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2587"/>
        <w:gridCol w:w="1433"/>
        <w:gridCol w:w="1544"/>
        <w:gridCol w:w="992"/>
        <w:gridCol w:w="985"/>
      </w:tblGrid>
      <w:tr w:rsidR="00AF719D">
        <w:tblPrEx>
          <w:tblCellMar>
            <w:top w:w="0" w:type="dxa"/>
            <w:bottom w:w="0" w:type="dxa"/>
          </w:tblCellMar>
        </w:tblPrEx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MILOUA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Redouane</w:t>
            </w:r>
            <w:proofErr w:type="spellEnd"/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AF719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redouane.miloua@univ-tiaret.dz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09H30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AF71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AF71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AF71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AF71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AF71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 1 Labo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719D" w:rsidRDefault="00AF719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719D" w:rsidRDefault="00AF719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MILOUA </w:t>
            </w:r>
            <w:proofErr w:type="spellStart"/>
            <w:r>
              <w:rPr>
                <w:rFonts w:ascii="Calibri" w:eastAsia="Calibri" w:hAnsi="Calibri" w:cs="Calibri"/>
              </w:rPr>
              <w:t>Redouane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Salle 1 Labo 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Lundi  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13h30    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719D" w:rsidRDefault="00AF719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719D" w:rsidRDefault="00AF719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3"/>
      </w:tblGrid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but est de familiariser l'étudiant avec un outil scientifique et technique d'analyse et d'interprétation des données de recherche dans le domaine de la biologie et de la reproduction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UEM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Statistique descriptive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Distribution normale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Echantillonnage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Estimation ponctuelle et par intervalle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Tests d’hypothèse : appartenance à une population, comparaison de moyennes,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Comparaisons de fréque</w:t>
            </w:r>
            <w:r>
              <w:rPr>
                <w:rFonts w:ascii="Calibri" w:eastAsia="Calibri" w:hAnsi="Calibri" w:cs="Calibri"/>
              </w:rPr>
              <w:t>nces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Test de t et analyse de variance .Régression et corrélation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Analyse de données catégorielles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Approche interprétative à l’aide d’articles. 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25% [Participation] 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25% [Assiduité] 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TD= 50% [</w:t>
            </w:r>
            <w:proofErr w:type="spellStart"/>
            <w:r>
              <w:rPr>
                <w:rFonts w:ascii="Calibri" w:eastAsia="Calibri" w:hAnsi="Calibri" w:cs="Calibri"/>
              </w:rPr>
              <w:t>Assiduité+Participation</w:t>
            </w:r>
            <w:proofErr w:type="spellEnd"/>
            <w:r>
              <w:rPr>
                <w:rFonts w:ascii="Calibri" w:eastAsia="Calibri" w:hAnsi="Calibri" w:cs="Calibri"/>
              </w:rPr>
              <w:t>] + 50% [Evaluation d’un exercice test]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Permettre aux étudiants de maîtriser les différents outils statistiques.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952"/>
        <w:gridCol w:w="825"/>
        <w:gridCol w:w="995"/>
        <w:gridCol w:w="1433"/>
        <w:gridCol w:w="1437"/>
        <w:gridCol w:w="1475"/>
        <w:gridCol w:w="1158"/>
      </w:tblGrid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 R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15h30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min   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E  </w:t>
            </w:r>
          </w:p>
          <w:p w:rsidR="00AF719D" w:rsidRDefault="00AF71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719D" w:rsidRDefault="00AF71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 bonnes réponses) x 3 + 1     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à la demande de l'étudiant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AF71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AF71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AF719D" w:rsidRDefault="00947BA6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AF719D" w:rsidRDefault="00947BA6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938"/>
      </w:tblGrid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AF71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AF71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étudiants doivent s'impliquer activement dans les différentes activités du module.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AF71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1"/>
      </w:tblGrid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Daniel Schwartz, Philippe </w:t>
            </w:r>
            <w:proofErr w:type="spellStart"/>
            <w:r>
              <w:rPr>
                <w:rFonts w:ascii="Calibri" w:eastAsia="Calibri" w:hAnsi="Calibri" w:cs="Calibri"/>
              </w:rPr>
              <w:t>Lazar</w:t>
            </w:r>
            <w:proofErr w:type="spellEnd"/>
            <w:r>
              <w:rPr>
                <w:rFonts w:ascii="Calibri" w:eastAsia="Calibri" w:hAnsi="Calibri" w:cs="Calibri"/>
              </w:rPr>
              <w:t>., 2001 : Statistique médicale et biologique Ed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Flammarion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Schwartz D et </w:t>
            </w:r>
            <w:proofErr w:type="spellStart"/>
            <w:r>
              <w:rPr>
                <w:rFonts w:ascii="Calibri" w:eastAsia="Calibri" w:hAnsi="Calibri" w:cs="Calibri"/>
              </w:rPr>
              <w:t>Bouyer</w:t>
            </w:r>
            <w:proofErr w:type="spellEnd"/>
            <w:r>
              <w:rPr>
                <w:rFonts w:ascii="Calibri" w:eastAsia="Calibri" w:hAnsi="Calibri" w:cs="Calibri"/>
              </w:rPr>
              <w:t xml:space="preserve"> J., 2002 : Statistique et médecine et en biologie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Dagnelie</w:t>
            </w:r>
            <w:proofErr w:type="spellEnd"/>
            <w:r>
              <w:rPr>
                <w:rFonts w:ascii="Calibri" w:eastAsia="Calibri" w:hAnsi="Calibri" w:cs="Calibri"/>
              </w:rPr>
              <w:t xml:space="preserve"> P., 1999 : Statistique théorique et appliquée Ed De </w:t>
            </w:r>
            <w:proofErr w:type="spellStart"/>
            <w:r>
              <w:rPr>
                <w:rFonts w:ascii="Calibri" w:eastAsia="Calibri" w:hAnsi="Calibri" w:cs="Calibri"/>
              </w:rPr>
              <w:t>Boek</w:t>
            </w:r>
            <w:proofErr w:type="spellEnd"/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AF719D" w:rsidRDefault="00AF71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F719D" w:rsidRDefault="00AF71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F71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Sites Web</w:t>
            </w:r>
          </w:p>
          <w:p w:rsidR="00AF719D" w:rsidRDefault="00AF71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719D" w:rsidRDefault="00947B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</w:p>
    <w:p w:rsidR="0089741C" w:rsidRDefault="0089741C" w:rsidP="0089741C">
      <w:pPr>
        <w:spacing w:after="160" w:line="259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89741C">
        <w:rPr>
          <w:rFonts w:ascii="Calibri" w:eastAsia="Calibri" w:hAnsi="Calibri" w:cs="Calibri"/>
          <w:b/>
          <w:bCs/>
          <w:u w:val="single"/>
        </w:rPr>
        <w:t>Le cachet humide du département</w:t>
      </w:r>
    </w:p>
    <w:p w:rsidR="0089741C" w:rsidRPr="0089741C" w:rsidRDefault="0089741C" w:rsidP="0089741C">
      <w:pPr>
        <w:spacing w:after="160" w:line="259" w:lineRule="auto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0418C4" wp14:editId="4136DFF5">
            <wp:simplePos x="0" y="0"/>
            <wp:positionH relativeFrom="column">
              <wp:posOffset>1955800</wp:posOffset>
            </wp:positionH>
            <wp:positionV relativeFrom="paragraph">
              <wp:posOffset>114300</wp:posOffset>
            </wp:positionV>
            <wp:extent cx="1418590" cy="1387475"/>
            <wp:effectExtent l="0" t="0" r="0" b="0"/>
            <wp:wrapNone/>
            <wp:docPr id="1" name="Image 1" descr="C:\Users\DM\Documents\IMG_2023040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\Documents\IMG_20230405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FF8"/>
                        </a:clrFrom>
                        <a:clrTo>
                          <a:srgbClr val="ECEF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19D" w:rsidRDefault="00AF719D">
      <w:pPr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AF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6B5"/>
    <w:multiLevelType w:val="multilevel"/>
    <w:tmpl w:val="8332B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9D"/>
    <w:rsid w:val="0089741C"/>
    <w:rsid w:val="00947BA6"/>
    <w:rsid w:val="00A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2023-04-06T02:51:00Z</dcterms:created>
  <dcterms:modified xsi:type="dcterms:W3CDTF">2023-04-06T02:51:00Z</dcterms:modified>
</cp:coreProperties>
</file>