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7F" w:rsidRPr="003559F9" w:rsidRDefault="000D1743" w:rsidP="00B31D20">
      <w:pPr>
        <w:pStyle w:val="Sansinterligne"/>
        <w:rPr>
          <w:rFonts w:asciiTheme="majorBidi" w:hAnsiTheme="majorBidi" w:cstheme="majorBidi"/>
          <w:b/>
          <w:bCs/>
        </w:rPr>
      </w:pPr>
      <w:r w:rsidRPr="003559F9">
        <w:rPr>
          <w:rFonts w:asciiTheme="majorBidi" w:hAnsiTheme="majorBidi" w:cstheme="majorBidi"/>
          <w:b/>
          <w:bCs/>
        </w:rPr>
        <w:t xml:space="preserve">Université Ibn Khaldoun. Tiaret                                                           </w:t>
      </w:r>
      <w:r w:rsidR="009038A8" w:rsidRPr="003559F9">
        <w:rPr>
          <w:rFonts w:asciiTheme="majorBidi" w:hAnsiTheme="majorBidi" w:cstheme="majorBidi"/>
          <w:b/>
          <w:bCs/>
        </w:rPr>
        <w:t xml:space="preserve">        </w:t>
      </w:r>
      <w:r w:rsidR="00023C60" w:rsidRPr="003559F9">
        <w:rPr>
          <w:rFonts w:asciiTheme="majorBidi" w:hAnsiTheme="majorBidi" w:cstheme="majorBidi"/>
          <w:b/>
          <w:bCs/>
        </w:rPr>
        <w:t xml:space="preserve">       </w:t>
      </w:r>
      <w:r w:rsidR="003559F9">
        <w:rPr>
          <w:rFonts w:asciiTheme="majorBidi" w:hAnsiTheme="majorBidi" w:cstheme="majorBidi"/>
          <w:b/>
          <w:bCs/>
        </w:rPr>
        <w:t xml:space="preserve">            </w:t>
      </w:r>
      <w:r w:rsidR="00B31D20" w:rsidRPr="003559F9">
        <w:rPr>
          <w:rFonts w:asciiTheme="majorBidi" w:hAnsiTheme="majorBidi" w:cstheme="majorBidi"/>
          <w:b/>
          <w:bCs/>
        </w:rPr>
        <w:t xml:space="preserve">   </w:t>
      </w:r>
      <w:r w:rsidR="00023C60" w:rsidRPr="003559F9">
        <w:rPr>
          <w:rFonts w:asciiTheme="majorBidi" w:hAnsiTheme="majorBidi" w:cstheme="majorBidi"/>
          <w:b/>
          <w:bCs/>
        </w:rPr>
        <w:t xml:space="preserve">  </w:t>
      </w:r>
      <w:r w:rsidR="003559F9" w:rsidRPr="003559F9">
        <w:rPr>
          <w:rFonts w:asciiTheme="majorBidi" w:hAnsiTheme="majorBidi" w:cstheme="majorBidi"/>
          <w:b/>
          <w:bCs/>
        </w:rPr>
        <w:t>Mai 2023</w:t>
      </w:r>
      <w:r w:rsidR="00B31D20" w:rsidRPr="003559F9">
        <w:rPr>
          <w:rFonts w:asciiTheme="majorBidi" w:hAnsiTheme="majorBidi" w:cstheme="majorBidi"/>
          <w:b/>
          <w:bCs/>
        </w:rPr>
        <w:t>/2024</w:t>
      </w:r>
    </w:p>
    <w:p w:rsidR="000D1743" w:rsidRPr="003559F9" w:rsidRDefault="000D1743" w:rsidP="00833845">
      <w:pPr>
        <w:pStyle w:val="Sansinterligne"/>
        <w:rPr>
          <w:rFonts w:asciiTheme="majorBidi" w:hAnsiTheme="majorBidi" w:cstheme="majorBidi"/>
          <w:b/>
          <w:bCs/>
        </w:rPr>
      </w:pPr>
      <w:r w:rsidRPr="003559F9">
        <w:rPr>
          <w:rFonts w:asciiTheme="majorBidi" w:hAnsiTheme="majorBidi" w:cstheme="majorBidi"/>
          <w:b/>
          <w:bCs/>
        </w:rPr>
        <w:t>Faculté des S</w:t>
      </w:r>
      <w:r w:rsidR="00833845" w:rsidRPr="003559F9">
        <w:rPr>
          <w:rFonts w:asciiTheme="majorBidi" w:hAnsiTheme="majorBidi" w:cstheme="majorBidi"/>
          <w:b/>
          <w:bCs/>
        </w:rPr>
        <w:t xml:space="preserve">ciences de la Nature et de la Vie </w:t>
      </w:r>
      <w:r w:rsidRPr="003559F9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33845" w:rsidRPr="003559F9" w:rsidRDefault="000D1743" w:rsidP="005F3C8C">
      <w:pPr>
        <w:pStyle w:val="Sansinterligne"/>
        <w:rPr>
          <w:rFonts w:asciiTheme="majorBidi" w:hAnsiTheme="majorBidi" w:cstheme="majorBidi"/>
          <w:b/>
          <w:bCs/>
        </w:rPr>
      </w:pPr>
      <w:r w:rsidRPr="003559F9">
        <w:rPr>
          <w:rFonts w:asciiTheme="majorBidi" w:hAnsiTheme="majorBidi" w:cstheme="majorBidi"/>
          <w:b/>
          <w:bCs/>
        </w:rPr>
        <w:t xml:space="preserve">Département </w:t>
      </w:r>
      <w:r w:rsidR="005F3C8C" w:rsidRPr="003559F9">
        <w:rPr>
          <w:rFonts w:asciiTheme="majorBidi" w:hAnsiTheme="majorBidi" w:cstheme="majorBidi"/>
          <w:b/>
          <w:bCs/>
        </w:rPr>
        <w:t>d’Ecologie</w:t>
      </w:r>
      <w:r w:rsidR="00023C60" w:rsidRPr="003559F9">
        <w:rPr>
          <w:rFonts w:asciiTheme="majorBidi" w:hAnsiTheme="majorBidi" w:cstheme="majorBidi"/>
          <w:b/>
          <w:bCs/>
        </w:rPr>
        <w:t>, environnement</w:t>
      </w:r>
      <w:r w:rsidR="005F3C8C" w:rsidRPr="003559F9">
        <w:rPr>
          <w:rFonts w:asciiTheme="majorBidi" w:hAnsiTheme="majorBidi" w:cstheme="majorBidi"/>
          <w:b/>
          <w:bCs/>
        </w:rPr>
        <w:t xml:space="preserve"> et </w:t>
      </w:r>
      <w:r w:rsidR="00527B58" w:rsidRPr="003559F9">
        <w:rPr>
          <w:rFonts w:asciiTheme="majorBidi" w:hAnsiTheme="majorBidi" w:cstheme="majorBidi"/>
          <w:b/>
          <w:bCs/>
        </w:rPr>
        <w:t>Biotechnologie</w:t>
      </w:r>
      <w:r w:rsidR="00023C60" w:rsidRPr="003559F9">
        <w:rPr>
          <w:rFonts w:asciiTheme="majorBidi" w:hAnsiTheme="majorBidi" w:cstheme="majorBidi"/>
          <w:b/>
          <w:bCs/>
        </w:rPr>
        <w:t>s</w:t>
      </w:r>
      <w:r w:rsidR="00527B58" w:rsidRPr="003559F9">
        <w:rPr>
          <w:rFonts w:asciiTheme="majorBidi" w:hAnsiTheme="majorBidi" w:cstheme="majorBidi"/>
          <w:b/>
          <w:bCs/>
        </w:rPr>
        <w:t xml:space="preserve">. </w:t>
      </w:r>
    </w:p>
    <w:p w:rsidR="00023C60" w:rsidRPr="003559F9" w:rsidRDefault="00833845" w:rsidP="00023C60">
      <w:pPr>
        <w:pStyle w:val="Sansinterligne"/>
        <w:rPr>
          <w:rFonts w:asciiTheme="majorBidi" w:hAnsiTheme="majorBidi" w:cstheme="majorBidi"/>
          <w:b/>
          <w:bCs/>
        </w:rPr>
      </w:pPr>
      <w:proofErr w:type="spellStart"/>
      <w:r w:rsidRPr="003559F9">
        <w:rPr>
          <w:rFonts w:asciiTheme="majorBidi" w:hAnsiTheme="majorBidi" w:cstheme="majorBidi"/>
          <w:b/>
          <w:bCs/>
        </w:rPr>
        <w:t>3</w:t>
      </w:r>
      <w:r w:rsidRPr="003559F9">
        <w:rPr>
          <w:rFonts w:asciiTheme="majorBidi" w:hAnsiTheme="majorBidi" w:cstheme="majorBidi"/>
          <w:b/>
          <w:bCs/>
          <w:vertAlign w:val="superscript"/>
        </w:rPr>
        <w:t>e</w:t>
      </w:r>
      <w:proofErr w:type="spellEnd"/>
      <w:r w:rsidRPr="003559F9">
        <w:rPr>
          <w:rFonts w:asciiTheme="majorBidi" w:hAnsiTheme="majorBidi" w:cstheme="majorBidi"/>
          <w:b/>
          <w:bCs/>
        </w:rPr>
        <w:t xml:space="preserve"> année Licence Biotechnologie végétale et Amélioration des plantes</w:t>
      </w:r>
      <w:r w:rsidR="00527B58" w:rsidRPr="003559F9">
        <w:rPr>
          <w:rFonts w:asciiTheme="majorBidi" w:hAnsiTheme="majorBidi" w:cstheme="majorBidi"/>
          <w:b/>
          <w:bCs/>
        </w:rPr>
        <w:t xml:space="preserve"> </w:t>
      </w:r>
    </w:p>
    <w:p w:rsidR="00023C60" w:rsidRPr="003559F9" w:rsidRDefault="00023C60" w:rsidP="00023C60">
      <w:pPr>
        <w:pStyle w:val="Sansinterligne"/>
        <w:rPr>
          <w:rFonts w:asciiTheme="majorBidi" w:hAnsiTheme="majorBidi" w:cstheme="majorBidi"/>
          <w:b/>
          <w:bCs/>
        </w:rPr>
      </w:pPr>
      <w:r w:rsidRPr="003559F9">
        <w:rPr>
          <w:rFonts w:asciiTheme="majorBidi" w:hAnsiTheme="majorBidi" w:cstheme="majorBidi"/>
          <w:b/>
          <w:bCs/>
        </w:rPr>
        <w:t xml:space="preserve">Semestre 6 </w:t>
      </w:r>
    </w:p>
    <w:p w:rsidR="00462771" w:rsidRPr="003559F9" w:rsidRDefault="00023C60" w:rsidP="005D2B5A">
      <w:pPr>
        <w:pStyle w:val="Sansinterligne"/>
        <w:rPr>
          <w:rFonts w:asciiTheme="majorBidi" w:hAnsiTheme="majorBidi" w:cstheme="majorBidi"/>
          <w:b/>
          <w:bCs/>
        </w:rPr>
      </w:pPr>
      <w:r w:rsidRPr="003559F9">
        <w:rPr>
          <w:rFonts w:asciiTheme="majorBidi" w:hAnsiTheme="majorBidi" w:cstheme="majorBidi"/>
          <w:b/>
          <w:bCs/>
        </w:rPr>
        <w:t>Duré</w:t>
      </w:r>
      <w:r w:rsidR="003559F9">
        <w:rPr>
          <w:rFonts w:asciiTheme="majorBidi" w:hAnsiTheme="majorBidi" w:cstheme="majorBidi"/>
          <w:b/>
          <w:bCs/>
        </w:rPr>
        <w:t>e</w:t>
      </w:r>
      <w:r w:rsidRPr="003559F9">
        <w:rPr>
          <w:rFonts w:asciiTheme="majorBidi" w:hAnsiTheme="majorBidi" w:cstheme="majorBidi"/>
          <w:b/>
          <w:bCs/>
        </w:rPr>
        <w:t xml:space="preserve"> d’examen (1 h : 30)</w:t>
      </w:r>
      <w:r w:rsidR="000D1743" w:rsidRPr="003559F9">
        <w:rPr>
          <w:rFonts w:asciiTheme="majorBidi" w:hAnsiTheme="majorBidi" w:cstheme="majorBidi"/>
          <w:b/>
          <w:bCs/>
        </w:rPr>
        <w:t xml:space="preserve"> </w:t>
      </w:r>
    </w:p>
    <w:p w:rsidR="00627AE4" w:rsidRPr="005D2B5A" w:rsidRDefault="00627AE4" w:rsidP="005D2B5A">
      <w:pPr>
        <w:pStyle w:val="Sansinterligne"/>
        <w:rPr>
          <w:rFonts w:asciiTheme="majorBidi" w:hAnsiTheme="majorBidi" w:cstheme="majorBidi"/>
          <w:b/>
          <w:bCs/>
          <w:sz w:val="20"/>
          <w:szCs w:val="20"/>
        </w:rPr>
      </w:pPr>
    </w:p>
    <w:p w:rsidR="00C06E77" w:rsidRPr="00DF10DF" w:rsidRDefault="00E6263F" w:rsidP="00B31D20">
      <w:pPr>
        <w:pStyle w:val="Sansinterligne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Corrigé type de l’</w:t>
      </w:r>
      <w:r w:rsidR="00B31D20" w:rsidRPr="00DF10DF">
        <w:rPr>
          <w:rFonts w:asciiTheme="majorBidi" w:hAnsiTheme="majorBidi" w:cstheme="majorBidi"/>
          <w:b/>
          <w:bCs/>
          <w:sz w:val="30"/>
          <w:szCs w:val="30"/>
        </w:rPr>
        <w:t>Examen d’</w:t>
      </w:r>
      <w:r w:rsidR="00527B58" w:rsidRPr="00DF10DF">
        <w:rPr>
          <w:rFonts w:asciiTheme="majorBidi" w:hAnsiTheme="majorBidi" w:cstheme="majorBidi"/>
          <w:b/>
          <w:bCs/>
          <w:sz w:val="30"/>
          <w:szCs w:val="30"/>
        </w:rPr>
        <w:t xml:space="preserve">Analyse instrumentale </w:t>
      </w:r>
    </w:p>
    <w:p w:rsidR="009F0520" w:rsidRPr="005D2B5A" w:rsidRDefault="009F0520" w:rsidP="005D2B5A">
      <w:pPr>
        <w:pStyle w:val="Sansinterligne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62D3E" w:rsidRDefault="00762D3E" w:rsidP="00462771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A52CC" w:rsidRDefault="003559F9" w:rsidP="00182DC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Compléter les </w:t>
      </w:r>
      <w:r w:rsidR="00182DC6">
        <w:rPr>
          <w:rFonts w:asciiTheme="majorBidi" w:hAnsiTheme="majorBidi" w:cstheme="majorBidi"/>
          <w:b/>
          <w:bCs/>
          <w:sz w:val="24"/>
          <w:szCs w:val="24"/>
        </w:rPr>
        <w:t>lacunes suivantes par les bonnes réponses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07E59" w:rsidRPr="00462771" w:rsidRDefault="004B5DB9" w:rsidP="004B5DB9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6277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8A60CB" w:rsidRPr="00635950" w:rsidRDefault="008A60CB" w:rsidP="007D32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>La filtration est une méthode de séparation des particules en suspension dans un fluide par différence</w:t>
      </w:r>
      <w:r w:rsidR="007D32C1">
        <w:rPr>
          <w:rFonts w:asciiTheme="majorBidi" w:eastAsia="Times New Roman" w:hAnsiTheme="majorBidi" w:cstheme="majorBidi"/>
          <w:lang w:eastAsia="fr-FR"/>
        </w:rPr>
        <w:t xml:space="preserve"> </w:t>
      </w:r>
      <w:r w:rsidR="007D32C1" w:rsidRPr="00E0485C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de pression</w:t>
      </w:r>
      <w:r w:rsidR="002B5711" w:rsidRPr="00E0485C">
        <w:rPr>
          <w:rFonts w:asciiTheme="majorBidi" w:eastAsia="Times New Roman" w:hAnsiTheme="majorBidi" w:cstheme="majorBidi"/>
          <w:u w:val="single"/>
          <w:lang w:eastAsia="fr-FR"/>
        </w:rPr>
        <w:t xml:space="preserve"> </w:t>
      </w:r>
      <w:r w:rsidR="002B5711" w:rsidRPr="00DF10DF">
        <w:rPr>
          <w:rFonts w:asciiTheme="majorBidi" w:eastAsia="Times New Roman" w:hAnsiTheme="majorBidi" w:cstheme="majorBidi"/>
          <w:lang w:eastAsia="fr-FR"/>
        </w:rPr>
        <w:t xml:space="preserve">et </w:t>
      </w:r>
      <w:r w:rsidR="007D32C1" w:rsidRPr="00E0485C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de taille</w:t>
      </w:r>
      <w:r w:rsidR="007D32C1">
        <w:rPr>
          <w:rFonts w:asciiTheme="majorBidi" w:eastAsia="Times New Roman" w:hAnsiTheme="majorBidi" w:cstheme="majorBidi"/>
          <w:lang w:eastAsia="fr-FR"/>
        </w:rPr>
        <w:t xml:space="preserve"> </w:t>
      </w:r>
      <w:r w:rsidRPr="00DF10DF">
        <w:rPr>
          <w:rFonts w:asciiTheme="majorBidi" w:eastAsia="Times New Roman" w:hAnsiTheme="majorBidi" w:cstheme="majorBidi"/>
          <w:lang w:eastAsia="fr-FR"/>
        </w:rPr>
        <w:t>à travers</w:t>
      </w:r>
      <w:r w:rsidR="007D32C1">
        <w:rPr>
          <w:rFonts w:asciiTheme="majorBidi" w:eastAsia="Times New Roman" w:hAnsiTheme="majorBidi" w:cstheme="majorBidi"/>
          <w:lang w:eastAsia="fr-FR"/>
        </w:rPr>
        <w:t xml:space="preserve"> une </w:t>
      </w:r>
      <w:r w:rsidR="007D32C1" w:rsidRPr="00E0485C">
        <w:rPr>
          <w:rFonts w:asciiTheme="majorBidi" w:eastAsia="Times New Roman" w:hAnsiTheme="majorBidi" w:cstheme="majorBidi"/>
          <w:b/>
          <w:bCs/>
          <w:u w:val="single"/>
          <w:lang w:eastAsia="fr-FR"/>
        </w:rPr>
        <w:t>membrane</w:t>
      </w:r>
      <w:r w:rsidRPr="00E0485C">
        <w:rPr>
          <w:rFonts w:asciiTheme="majorBidi" w:eastAsia="Times New Roman" w:hAnsiTheme="majorBidi" w:cstheme="majorBidi"/>
          <w:u w:val="single"/>
          <w:lang w:eastAsia="fr-FR"/>
        </w:rPr>
        <w:t xml:space="preserve"> </w:t>
      </w:r>
      <w:r w:rsidRPr="00DF10DF">
        <w:rPr>
          <w:rFonts w:asciiTheme="majorBidi" w:eastAsia="Times New Roman" w:hAnsiTheme="majorBidi" w:cstheme="majorBidi"/>
          <w:lang w:eastAsia="fr-FR"/>
        </w:rPr>
        <w:t>(filtres avec un seuil de séparation). Elle peut s’effectuer sous, pression atmosphérique, sous pression réduite, à chaud ou à froid</w:t>
      </w:r>
      <w:r w:rsidRPr="00635950">
        <w:rPr>
          <w:rFonts w:asciiTheme="majorBidi" w:eastAsia="Times New Roman" w:hAnsiTheme="majorBidi" w:cstheme="majorBidi"/>
          <w:b/>
          <w:bCs/>
          <w:lang w:eastAsia="fr-FR"/>
        </w:rPr>
        <w:t>.</w:t>
      </w:r>
      <w:r w:rsidR="0063595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635950" w:rsidRPr="00635950">
        <w:rPr>
          <w:rFonts w:asciiTheme="majorBidi" w:eastAsia="Times New Roman" w:hAnsiTheme="majorBidi" w:cstheme="majorBidi"/>
          <w:b/>
          <w:bCs/>
          <w:lang w:eastAsia="fr-FR"/>
        </w:rPr>
        <w:t>(0.5</w:t>
      </w:r>
      <w:r w:rsidR="0063595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635950" w:rsidRPr="00635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63595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677F8F">
        <w:rPr>
          <w:rFonts w:asciiTheme="majorBidi" w:eastAsia="Times New Roman" w:hAnsiTheme="majorBidi" w:cstheme="majorBidi"/>
          <w:b/>
          <w:bCs/>
          <w:lang w:eastAsia="fr-FR"/>
        </w:rPr>
        <w:t>3</w:t>
      </w:r>
      <w:r w:rsidR="00635950" w:rsidRPr="00635950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8A60CB" w:rsidRPr="00DF10DF" w:rsidRDefault="008A60CB" w:rsidP="00B31D20">
      <w:p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</w:p>
    <w:p w:rsidR="00371B33" w:rsidRPr="00635950" w:rsidRDefault="002B5711" w:rsidP="00371B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3E7893">
        <w:rPr>
          <w:rFonts w:asciiTheme="majorBidi" w:eastAsia="Times New Roman" w:hAnsiTheme="majorBidi" w:cstheme="majorBidi"/>
          <w:lang w:eastAsia="fr-FR"/>
        </w:rPr>
        <w:t>L</w:t>
      </w:r>
      <w:r w:rsidR="008A60CB" w:rsidRPr="003E7893">
        <w:rPr>
          <w:rFonts w:asciiTheme="majorBidi" w:eastAsia="Times New Roman" w:hAnsiTheme="majorBidi" w:cstheme="majorBidi"/>
          <w:lang w:eastAsia="fr-FR"/>
        </w:rPr>
        <w:t xml:space="preserve">e </w:t>
      </w:r>
      <w:r w:rsidRPr="003E7893">
        <w:rPr>
          <w:rFonts w:asciiTheme="majorBidi" w:eastAsia="Times New Roman" w:hAnsiTheme="majorBidi" w:cstheme="majorBidi"/>
          <w:lang w:eastAsia="fr-FR"/>
        </w:rPr>
        <w:t>colmatage :</w:t>
      </w:r>
      <w:r w:rsidR="008A60CB"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8A60CB" w:rsidRPr="00DF10DF">
        <w:rPr>
          <w:rFonts w:asciiTheme="majorBidi" w:eastAsia="Times New Roman" w:hAnsiTheme="majorBidi" w:cstheme="majorBidi"/>
          <w:lang w:eastAsia="fr-FR"/>
        </w:rPr>
        <w:t xml:space="preserve">(boucher ou fermer partiellement un orifice) est provoqué par des particules qui se déposent </w:t>
      </w:r>
      <w:r w:rsidR="007D32C1">
        <w:rPr>
          <w:rFonts w:asciiTheme="majorBidi" w:eastAsia="Times New Roman" w:hAnsiTheme="majorBidi" w:cstheme="majorBidi"/>
          <w:lang w:eastAsia="fr-FR"/>
        </w:rPr>
        <w:t xml:space="preserve">à </w:t>
      </w:r>
      <w:r w:rsidR="007D32C1" w:rsidRPr="00E0485C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la surface</w:t>
      </w:r>
      <w:r w:rsidR="008A60CB" w:rsidRPr="00DF10DF">
        <w:rPr>
          <w:rFonts w:asciiTheme="majorBidi" w:eastAsia="Times New Roman" w:hAnsiTheme="majorBidi" w:cstheme="majorBidi"/>
          <w:lang w:eastAsia="fr-FR"/>
        </w:rPr>
        <w:t xml:space="preserve"> du filtre notamment par leur pénétration dans les interstices [petits espaces vides entre les parties du filtre] de la matière filtrante. Ce colmatage modifie totalement</w:t>
      </w:r>
      <w:r w:rsidR="00E0485C">
        <w:rPr>
          <w:rFonts w:asciiTheme="majorBidi" w:eastAsia="Times New Roman" w:hAnsiTheme="majorBidi" w:cstheme="majorBidi"/>
          <w:lang w:eastAsia="fr-FR"/>
        </w:rPr>
        <w:t xml:space="preserve"> </w:t>
      </w:r>
      <w:r w:rsidR="00E0485C" w:rsidRPr="00E0485C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la porosité</w:t>
      </w:r>
      <w:r w:rsidR="00E0485C" w:rsidRPr="00E0485C">
        <w:rPr>
          <w:rFonts w:asciiTheme="majorBidi" w:eastAsia="Times New Roman" w:hAnsiTheme="majorBidi" w:cstheme="majorBidi"/>
          <w:lang w:eastAsia="fr-FR"/>
        </w:rPr>
        <w:t xml:space="preserve"> et </w:t>
      </w:r>
      <w:r w:rsidR="00E0485C" w:rsidRPr="00E0485C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ralentie la </w:t>
      </w:r>
      <w:proofErr w:type="gramStart"/>
      <w:r w:rsidR="00E0485C" w:rsidRPr="00E0485C">
        <w:rPr>
          <w:rFonts w:asciiTheme="majorBidi" w:eastAsia="Times New Roman" w:hAnsiTheme="majorBidi" w:cstheme="majorBidi"/>
          <w:b/>
          <w:bCs/>
          <w:u w:val="single"/>
          <w:lang w:eastAsia="fr-FR"/>
        </w:rPr>
        <w:t>filtration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(</w:t>
      </w:r>
      <w:proofErr w:type="gramEnd"/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0.5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3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671E1F" w:rsidRPr="00DF10DF" w:rsidRDefault="00671E1F" w:rsidP="00671E1F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:rsidR="00371B33" w:rsidRPr="00635950" w:rsidRDefault="00671E1F" w:rsidP="00371B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3E7893">
        <w:rPr>
          <w:rFonts w:asciiTheme="majorBidi" w:eastAsia="Times New Roman" w:hAnsiTheme="majorBidi" w:cstheme="majorBidi"/>
          <w:lang w:eastAsia="fr-FR"/>
        </w:rPr>
        <w:t>L’adsorption :</w:t>
      </w:r>
      <w:r w:rsidR="008A60CB" w:rsidRPr="003E7893">
        <w:rPr>
          <w:rFonts w:asciiTheme="majorBidi" w:eastAsia="Times New Roman" w:hAnsiTheme="majorBidi" w:cstheme="majorBidi"/>
          <w:lang w:eastAsia="fr-FR"/>
        </w:rPr>
        <w:t xml:space="preserve"> (fixation</w:t>
      </w:r>
      <w:r w:rsidRPr="003E7893">
        <w:rPr>
          <w:rFonts w:asciiTheme="majorBidi" w:eastAsia="Times New Roman" w:hAnsiTheme="majorBidi" w:cstheme="majorBidi"/>
          <w:lang w:eastAsia="fr-FR"/>
        </w:rPr>
        <w:t>) :</w:t>
      </w: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DF10DF">
        <w:rPr>
          <w:rFonts w:asciiTheme="majorBidi" w:eastAsia="Times New Roman" w:hAnsiTheme="majorBidi" w:cstheme="majorBidi"/>
          <w:lang w:eastAsia="fr-FR"/>
        </w:rPr>
        <w:t>ce</w:t>
      </w:r>
      <w:r w:rsidR="008A60CB" w:rsidRPr="00DF10DF">
        <w:rPr>
          <w:rFonts w:asciiTheme="majorBidi" w:eastAsia="Times New Roman" w:hAnsiTheme="majorBidi" w:cstheme="majorBidi"/>
          <w:lang w:eastAsia="fr-FR"/>
        </w:rPr>
        <w:t xml:space="preserve">rtains produits peuvent être </w:t>
      </w:r>
      <w:r w:rsidR="00E0485C" w:rsidRPr="00E0485C">
        <w:rPr>
          <w:rFonts w:asciiTheme="majorBidi" w:eastAsia="Times New Roman" w:hAnsiTheme="majorBidi" w:cstheme="majorBidi"/>
          <w:b/>
          <w:bCs/>
          <w:u w:val="single"/>
          <w:lang w:eastAsia="fr-FR"/>
        </w:rPr>
        <w:t>retenu</w:t>
      </w:r>
      <w:r w:rsidR="00E0485C">
        <w:rPr>
          <w:rFonts w:asciiTheme="majorBidi" w:eastAsia="Times New Roman" w:hAnsiTheme="majorBidi" w:cstheme="majorBidi"/>
          <w:lang w:eastAsia="fr-FR"/>
        </w:rPr>
        <w:t xml:space="preserve">s </w:t>
      </w:r>
      <w:r w:rsidR="0005178E" w:rsidRPr="00DF10DF">
        <w:rPr>
          <w:rFonts w:asciiTheme="majorBidi" w:eastAsia="Times New Roman" w:hAnsiTheme="majorBidi" w:cstheme="majorBidi"/>
          <w:lang w:eastAsia="fr-FR"/>
        </w:rPr>
        <w:t xml:space="preserve">par le filtre </w:t>
      </w:r>
      <w:r w:rsidR="008A60CB" w:rsidRPr="00DF10DF">
        <w:rPr>
          <w:rFonts w:asciiTheme="majorBidi" w:eastAsia="Times New Roman" w:hAnsiTheme="majorBidi" w:cstheme="majorBidi"/>
          <w:lang w:eastAsia="fr-FR"/>
        </w:rPr>
        <w:t>bien que leurs dimensions permettent leur passage à travers les pores du filtre</w:t>
      </w:r>
      <w:r w:rsidR="00494383" w:rsidRPr="00DF10DF">
        <w:rPr>
          <w:rFonts w:asciiTheme="majorBidi" w:eastAsia="Times New Roman" w:hAnsiTheme="majorBidi" w:cstheme="majorBidi"/>
          <w:lang w:eastAsia="fr-FR"/>
        </w:rPr>
        <w:t xml:space="preserve"> (molécules chargées </w:t>
      </w:r>
      <w:r w:rsidR="0005178E" w:rsidRPr="00DF10DF">
        <w:rPr>
          <w:rFonts w:asciiTheme="majorBidi" w:eastAsia="Times New Roman" w:hAnsiTheme="majorBidi" w:cstheme="majorBidi"/>
          <w:lang w:eastAsia="fr-FR"/>
        </w:rPr>
        <w:t>électriquement</w:t>
      </w:r>
      <w:r w:rsidR="00494383" w:rsidRPr="00DF10DF">
        <w:rPr>
          <w:rFonts w:asciiTheme="majorBidi" w:eastAsia="Times New Roman" w:hAnsiTheme="majorBidi" w:cstheme="majorBidi"/>
          <w:lang w:eastAsia="fr-FR"/>
        </w:rPr>
        <w:t xml:space="preserve"> ou solides).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(</w:t>
      </w:r>
      <w:proofErr w:type="gramStart"/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0.</w:t>
      </w:r>
      <w:r w:rsidR="00175167">
        <w:rPr>
          <w:rFonts w:asciiTheme="majorBidi" w:eastAsia="Times New Roman" w:hAnsiTheme="majorBidi" w:cstheme="majorBidi"/>
          <w:b/>
          <w:bCs/>
          <w:lang w:eastAsia="fr-FR"/>
        </w:rPr>
        <w:t>2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5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175167">
        <w:rPr>
          <w:rFonts w:asciiTheme="majorBidi" w:eastAsia="Times New Roman" w:hAnsiTheme="majorBidi" w:cstheme="majorBidi"/>
          <w:b/>
          <w:bCs/>
          <w:lang w:eastAsia="fr-FR"/>
        </w:rPr>
        <w:t>)</w:t>
      </w:r>
      <w:proofErr w:type="gramEnd"/>
    </w:p>
    <w:p w:rsidR="00494383" w:rsidRPr="00DF10DF" w:rsidRDefault="00494383" w:rsidP="00494383">
      <w:pPr>
        <w:pStyle w:val="Paragraphedeliste"/>
        <w:rPr>
          <w:rFonts w:asciiTheme="majorBidi" w:eastAsia="Times New Roman" w:hAnsiTheme="majorBidi" w:cstheme="majorBidi"/>
          <w:lang w:eastAsia="fr-FR"/>
        </w:rPr>
      </w:pPr>
    </w:p>
    <w:p w:rsidR="00056BD9" w:rsidRPr="00DF10DF" w:rsidRDefault="00056BD9" w:rsidP="007A5CA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fr-FR"/>
        </w:rPr>
      </w:pPr>
      <w:r w:rsidRPr="003E7893">
        <w:rPr>
          <w:rFonts w:asciiTheme="majorBidi" w:eastAsia="Times New Roman" w:hAnsiTheme="majorBidi" w:cstheme="majorBidi"/>
          <w:lang w:eastAsia="fr-FR"/>
        </w:rPr>
        <w:t>Procédés de la filtration au laboratoire</w:t>
      </w:r>
      <w:r w:rsidR="00671E1F" w:rsidRPr="003E7893">
        <w:rPr>
          <w:rFonts w:asciiTheme="majorBidi" w:eastAsia="Times New Roman" w:hAnsiTheme="majorBidi" w:cstheme="majorBidi"/>
          <w:lang w:eastAsia="fr-FR"/>
        </w:rPr>
        <w:t> :</w:t>
      </w:r>
      <w:r w:rsidR="00671E1F"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On distingue différents procédés de filtration : </w:t>
      </w:r>
    </w:p>
    <w:p w:rsidR="00371B33" w:rsidRPr="00635950" w:rsidRDefault="00056BD9" w:rsidP="00371B33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1) </w:t>
      </w:r>
      <w:r w:rsidR="00E0485C" w:rsidRPr="00F44D11">
        <w:rPr>
          <w:rFonts w:asciiTheme="majorBidi" w:eastAsia="Times New Roman" w:hAnsiTheme="majorBidi" w:cstheme="majorBidi"/>
          <w:b/>
          <w:bCs/>
          <w:lang w:eastAsia="fr-FR"/>
        </w:rPr>
        <w:t>Filtration par gravité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(0.5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371B33" w:rsidRPr="00635950" w:rsidRDefault="00056BD9" w:rsidP="00371B33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>2)</w:t>
      </w:r>
      <w:r w:rsidR="00671E1F" w:rsidRPr="00DF10DF">
        <w:rPr>
          <w:rFonts w:asciiTheme="majorBidi" w:eastAsia="Times New Roman" w:hAnsiTheme="majorBidi" w:cstheme="majorBidi"/>
          <w:lang w:eastAsia="fr-FR"/>
        </w:rPr>
        <w:t xml:space="preserve"> </w:t>
      </w:r>
      <w:r w:rsidR="003E7893" w:rsidRPr="00F44D11">
        <w:rPr>
          <w:rFonts w:asciiTheme="majorBidi" w:eastAsia="Times New Roman" w:hAnsiTheme="majorBidi" w:cstheme="majorBidi"/>
          <w:b/>
          <w:bCs/>
          <w:lang w:eastAsia="fr-FR"/>
        </w:rPr>
        <w:t xml:space="preserve">Filtration sous </w:t>
      </w:r>
      <w:r w:rsidR="00371B33" w:rsidRPr="00F44D11">
        <w:rPr>
          <w:rFonts w:asciiTheme="majorBidi" w:eastAsia="Times New Roman" w:hAnsiTheme="majorBidi" w:cstheme="majorBidi"/>
          <w:b/>
          <w:bCs/>
          <w:lang w:eastAsia="fr-FR"/>
        </w:rPr>
        <w:t>vide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(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0.5)</w:t>
      </w:r>
    </w:p>
    <w:p w:rsidR="00371B33" w:rsidRPr="00635950" w:rsidRDefault="00056BD9" w:rsidP="00371B33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>3)</w:t>
      </w:r>
      <w:r w:rsidR="00671E1F" w:rsidRPr="00DF10DF">
        <w:rPr>
          <w:rFonts w:asciiTheme="majorBidi" w:eastAsia="Times New Roman" w:hAnsiTheme="majorBidi" w:cstheme="majorBidi"/>
          <w:lang w:eastAsia="fr-FR"/>
        </w:rPr>
        <w:t xml:space="preserve"> </w:t>
      </w:r>
      <w:r w:rsidR="003E7893" w:rsidRPr="00F44D11">
        <w:rPr>
          <w:rFonts w:asciiTheme="majorBidi" w:eastAsia="Times New Roman" w:hAnsiTheme="majorBidi" w:cstheme="majorBidi"/>
          <w:b/>
          <w:bCs/>
          <w:lang w:eastAsia="fr-FR"/>
        </w:rPr>
        <w:t>Filtration sous pression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(0.5)</w:t>
      </w:r>
    </w:p>
    <w:p w:rsidR="00056BD9" w:rsidRPr="00DF10DF" w:rsidRDefault="00056BD9" w:rsidP="003E7893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lang w:eastAsia="fr-FR"/>
        </w:rPr>
      </w:pPr>
    </w:p>
    <w:p w:rsidR="00371B33" w:rsidRPr="00635950" w:rsidRDefault="00D347DE" w:rsidP="00371B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La centrifugation est une technique permettant de séparer les composés d’un mélange en fonction de </w:t>
      </w:r>
      <w:r w:rsidRPr="00F44D11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leur </w:t>
      </w:r>
      <w:r w:rsidR="00F44D11" w:rsidRPr="00F44D11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densité</w:t>
      </w: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sous l’effet </w:t>
      </w:r>
      <w:r w:rsidRPr="00F44D11">
        <w:rPr>
          <w:rFonts w:asciiTheme="majorBidi" w:eastAsia="Times New Roman" w:hAnsiTheme="majorBidi" w:cstheme="majorBidi"/>
          <w:u w:val="single"/>
          <w:lang w:eastAsia="fr-FR"/>
        </w:rPr>
        <w:t>d’</w:t>
      </w:r>
      <w:r w:rsidRPr="00F44D11">
        <w:rPr>
          <w:rFonts w:asciiTheme="majorBidi" w:eastAsia="Times New Roman" w:hAnsiTheme="majorBidi" w:cstheme="majorBidi"/>
          <w:b/>
          <w:bCs/>
          <w:u w:val="single"/>
          <w:lang w:eastAsia="fr-FR"/>
        </w:rPr>
        <w:t>une</w:t>
      </w:r>
      <w:r w:rsidR="00F44D11" w:rsidRPr="00F44D11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force centrifuge</w:t>
      </w:r>
      <w:r w:rsidR="00F44D11">
        <w:rPr>
          <w:rFonts w:asciiTheme="majorBidi" w:eastAsia="Times New Roman" w:hAnsiTheme="majorBidi" w:cstheme="majorBidi"/>
          <w:b/>
          <w:bCs/>
          <w:lang w:eastAsia="fr-FR"/>
        </w:rPr>
        <w:t>.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 Le mélange à séparer peut etre composer soit de deux phases liquides, soit de particules solides en suspension dans un fluide. C’est une technique de séparation qui permet de récupérer </w:t>
      </w:r>
      <w:r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un </w:t>
      </w:r>
      <w:r w:rsidR="00F31936"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>culo</w:t>
      </w:r>
      <w:r w:rsid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>t</w:t>
      </w:r>
      <w:r w:rsidR="00F44D11"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(précip</w:t>
      </w:r>
      <w:r w:rsidR="00F31936"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>i</w:t>
      </w:r>
      <w:r w:rsidR="00F44D11"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>té)</w:t>
      </w:r>
      <w:r w:rsidR="00F44D11">
        <w:rPr>
          <w:rFonts w:asciiTheme="majorBidi" w:eastAsia="Times New Roman" w:hAnsiTheme="majorBidi" w:cstheme="majorBidi"/>
          <w:lang w:eastAsia="fr-FR"/>
        </w:rPr>
        <w:t xml:space="preserve"> </w:t>
      </w:r>
      <w:r w:rsidRPr="00F31936">
        <w:rPr>
          <w:rFonts w:asciiTheme="majorBidi" w:eastAsia="Times New Roman" w:hAnsiTheme="majorBidi" w:cstheme="majorBidi"/>
          <w:lang w:eastAsia="fr-FR"/>
        </w:rPr>
        <w:t>et</w:t>
      </w: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un </w:t>
      </w:r>
      <w:r w:rsidR="00F44D11"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>surnageant</w:t>
      </w:r>
      <w:r w:rsidR="00F44D11">
        <w:rPr>
          <w:rFonts w:asciiTheme="majorBidi" w:eastAsia="Times New Roman" w:hAnsiTheme="majorBidi" w:cstheme="majorBidi"/>
          <w:b/>
          <w:bCs/>
          <w:lang w:eastAsia="fr-FR"/>
        </w:rPr>
        <w:t>.</w:t>
      </w:r>
      <w:r w:rsidR="00371B33" w:rsidRP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(0.5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4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D347DE" w:rsidRPr="00DF10DF" w:rsidRDefault="00D347DE" w:rsidP="007A5CA6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Il existe deux principaux types de </w:t>
      </w:r>
      <w:r w:rsidR="00A965BE" w:rsidRPr="00DF10DF">
        <w:rPr>
          <w:rFonts w:asciiTheme="majorBidi" w:eastAsia="Times New Roman" w:hAnsiTheme="majorBidi" w:cstheme="majorBidi"/>
          <w:lang w:eastAsia="fr-FR"/>
        </w:rPr>
        <w:t>centrifugation :</w:t>
      </w:r>
      <w:r w:rsidR="004D53DD">
        <w:rPr>
          <w:rFonts w:asciiTheme="majorBidi" w:eastAsia="Times New Roman" w:hAnsiTheme="majorBidi" w:cstheme="majorBidi"/>
          <w:lang w:eastAsia="fr-FR"/>
        </w:rPr>
        <w:t xml:space="preserve"> </w:t>
      </w:r>
      <w:r w:rsidR="004D53DD" w:rsidRPr="004D53DD">
        <w:rPr>
          <w:rFonts w:asciiTheme="majorBidi" w:eastAsia="Times New Roman" w:hAnsiTheme="majorBidi" w:cstheme="majorBidi"/>
          <w:b/>
          <w:bCs/>
          <w:lang w:eastAsia="fr-FR"/>
        </w:rPr>
        <w:t>(4</w:t>
      </w:r>
      <w:r w:rsidR="00760EA8">
        <w:rPr>
          <w:rFonts w:asciiTheme="majorBidi" w:eastAsia="Times New Roman" w:hAnsiTheme="majorBidi" w:cstheme="majorBidi"/>
          <w:b/>
          <w:bCs/>
          <w:lang w:eastAsia="fr-FR"/>
        </w:rPr>
        <w:t xml:space="preserve"> pts</w:t>
      </w:r>
      <w:r w:rsidR="004D53DD" w:rsidRPr="004D53DD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371B33" w:rsidRPr="00635950" w:rsidRDefault="00D347DE" w:rsidP="00A7731A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2A6451">
        <w:rPr>
          <w:rFonts w:asciiTheme="majorBidi" w:eastAsia="Times New Roman" w:hAnsiTheme="majorBidi" w:cstheme="majorBidi"/>
          <w:b/>
          <w:bCs/>
          <w:lang w:eastAsia="fr-FR"/>
        </w:rPr>
        <w:t>a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. </w:t>
      </w: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Centrifugation </w:t>
      </w:r>
      <w:r w:rsidR="00F31936"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différentielle</w:t>
      </w:r>
      <w:r w:rsidR="00780853"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 : 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Elle est basée sur </w:t>
      </w:r>
      <w:r w:rsidR="00D66209">
        <w:rPr>
          <w:rFonts w:asciiTheme="majorBidi" w:eastAsia="Times New Roman" w:hAnsiTheme="majorBidi" w:cstheme="majorBidi"/>
          <w:lang w:eastAsia="fr-FR"/>
        </w:rPr>
        <w:t xml:space="preserve">des </w:t>
      </w:r>
      <w:r w:rsidR="00D66209" w:rsidRPr="00D66209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différences de vitesse de sédimentation</w:t>
      </w:r>
      <w:r w:rsidR="00D66209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DF10DF">
        <w:rPr>
          <w:rFonts w:asciiTheme="majorBidi" w:eastAsia="Times New Roman" w:hAnsiTheme="majorBidi" w:cstheme="majorBidi"/>
          <w:lang w:eastAsia="fr-FR"/>
        </w:rPr>
        <w:t>de</w:t>
      </w:r>
      <w:r w:rsidR="00A965BE" w:rsidRPr="00DF10DF">
        <w:rPr>
          <w:rFonts w:asciiTheme="majorBidi" w:eastAsia="Times New Roman" w:hAnsiTheme="majorBidi" w:cstheme="majorBidi"/>
          <w:lang w:eastAsia="fr-FR"/>
        </w:rPr>
        <w:t>s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 particules de tailles et de densités variables. Les </w:t>
      </w:r>
      <w:r w:rsidR="0071681A" w:rsidRPr="00DF10DF">
        <w:rPr>
          <w:rFonts w:asciiTheme="majorBidi" w:eastAsia="Times New Roman" w:hAnsiTheme="majorBidi" w:cstheme="majorBidi"/>
          <w:lang w:eastAsia="fr-FR"/>
        </w:rPr>
        <w:t>particules qui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 présentent la densité la plus élevée se sédimentent plus rapidement.</w:t>
      </w:r>
      <w:r w:rsidR="00371B33">
        <w:rPr>
          <w:rFonts w:asciiTheme="majorBidi" w:eastAsia="Times New Roman" w:hAnsiTheme="majorBidi" w:cstheme="majorBidi"/>
          <w:lang w:eastAsia="fr-FR"/>
        </w:rPr>
        <w:t xml:space="preserve">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(0.5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371B33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71B33" w:rsidRPr="00635950">
        <w:rPr>
          <w:rFonts w:asciiTheme="majorBidi" w:eastAsia="Times New Roman" w:hAnsiTheme="majorBidi" w:cstheme="majorBidi"/>
          <w:b/>
          <w:bCs/>
          <w:lang w:eastAsia="fr-FR"/>
        </w:rPr>
        <w:t>2)</w:t>
      </w:r>
    </w:p>
    <w:p w:rsidR="009F4524" w:rsidRPr="00DF10DF" w:rsidRDefault="009F4524" w:rsidP="00B31D20">
      <w:pPr>
        <w:pStyle w:val="Paragraphedeliste"/>
        <w:ind w:left="644"/>
        <w:jc w:val="both"/>
        <w:rPr>
          <w:rFonts w:asciiTheme="majorBidi" w:eastAsia="Times New Roman" w:hAnsiTheme="majorBidi" w:cstheme="majorBidi"/>
          <w:lang w:eastAsia="fr-FR"/>
        </w:rPr>
      </w:pPr>
    </w:p>
    <w:p w:rsidR="00A7731A" w:rsidRPr="00635950" w:rsidRDefault="0071681A" w:rsidP="002A6451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b. </w:t>
      </w:r>
      <w:r w:rsidR="00BF513C"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Centrifugation </w:t>
      </w:r>
      <w:r w:rsidR="00BF513C" w:rsidRP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en </w:t>
      </w:r>
      <w:r w:rsidR="00F31936">
        <w:rPr>
          <w:rFonts w:asciiTheme="majorBidi" w:eastAsia="Times New Roman" w:hAnsiTheme="majorBidi" w:cstheme="majorBidi"/>
          <w:b/>
          <w:bCs/>
          <w:u w:val="single"/>
          <w:lang w:eastAsia="fr-FR"/>
        </w:rPr>
        <w:t>gradient de densité</w:t>
      </w: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 : </w:t>
      </w:r>
      <w:r w:rsidR="00BF513C" w:rsidRPr="00DF10DF">
        <w:rPr>
          <w:rFonts w:asciiTheme="majorBidi" w:eastAsia="Times New Roman" w:hAnsiTheme="majorBidi" w:cstheme="majorBidi"/>
          <w:lang w:eastAsia="fr-FR"/>
        </w:rPr>
        <w:t xml:space="preserve">Ce type de centrifugation est utilisé pour accentuer les méthodes de séparation. En effet, un des facteurs qui influence la vitesse de sédimentation est la différence entre </w:t>
      </w:r>
      <w:r w:rsidR="00BF513C" w:rsidRPr="00D66209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la </w:t>
      </w:r>
      <w:r w:rsidR="00D66209" w:rsidRPr="00D66209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densité</w:t>
      </w:r>
      <w:r w:rsidR="00D66209">
        <w:rPr>
          <w:rFonts w:asciiTheme="majorBidi" w:eastAsia="Times New Roman" w:hAnsiTheme="majorBidi" w:cstheme="majorBidi"/>
          <w:lang w:eastAsia="fr-FR"/>
        </w:rPr>
        <w:t xml:space="preserve"> </w:t>
      </w:r>
      <w:r w:rsidR="00BF513C" w:rsidRPr="00DF10DF">
        <w:rPr>
          <w:rFonts w:asciiTheme="majorBidi" w:eastAsia="Times New Roman" w:hAnsiTheme="majorBidi" w:cstheme="majorBidi"/>
          <w:lang w:eastAsia="fr-FR"/>
        </w:rPr>
        <w:t>de la particule et celle du solvant.</w:t>
      </w:r>
      <w:r w:rsidR="00A7731A">
        <w:rPr>
          <w:rFonts w:asciiTheme="majorBidi" w:eastAsia="Times New Roman" w:hAnsiTheme="majorBidi" w:cstheme="majorBidi"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(0.5</w:t>
      </w:r>
      <w:r w:rsidR="00A7731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A7731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2)</w:t>
      </w:r>
    </w:p>
    <w:p w:rsidR="00BF513C" w:rsidRPr="00DF10DF" w:rsidRDefault="00BF513C" w:rsidP="00B31D20">
      <w:pPr>
        <w:pStyle w:val="Paragraphedeliste"/>
        <w:ind w:left="644"/>
        <w:jc w:val="both"/>
        <w:rPr>
          <w:rFonts w:asciiTheme="majorBidi" w:eastAsia="Times New Roman" w:hAnsiTheme="majorBidi" w:cstheme="majorBidi"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Il existe deux types de </w:t>
      </w:r>
      <w:r w:rsidR="009F4524" w:rsidRPr="00DF10DF">
        <w:rPr>
          <w:rFonts w:asciiTheme="majorBidi" w:eastAsia="Times New Roman" w:hAnsiTheme="majorBidi" w:cstheme="majorBidi"/>
          <w:lang w:eastAsia="fr-FR"/>
        </w:rPr>
        <w:t>gradients :</w:t>
      </w:r>
    </w:p>
    <w:p w:rsidR="00A7731A" w:rsidRPr="00635950" w:rsidRDefault="00BF513C" w:rsidP="00A7731A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1. </w:t>
      </w:r>
      <w:r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Les gradients </w:t>
      </w:r>
      <w:r w:rsidR="00D66209"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>continus</w:t>
      </w:r>
      <w:r w:rsidR="00A7731A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(0.5)</w:t>
      </w:r>
    </w:p>
    <w:p w:rsidR="00A7731A" w:rsidRPr="00635950" w:rsidRDefault="00BF513C" w:rsidP="00A7731A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2. </w:t>
      </w:r>
      <w:r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Les gradients </w:t>
      </w:r>
      <w:r w:rsidR="00D66209"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discontinu</w:t>
      </w:r>
      <w:r w:rsidR="00A7731A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(0.5)</w:t>
      </w:r>
    </w:p>
    <w:p w:rsidR="00BF513C" w:rsidRPr="00DF10DF" w:rsidRDefault="00BF513C" w:rsidP="00B31D20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>Les gradients les plus utilisés</w:t>
      </w:r>
      <w:r w:rsidR="009505DC" w:rsidRPr="00DF10DF">
        <w:rPr>
          <w:rFonts w:asciiTheme="majorBidi" w:eastAsia="Times New Roman" w:hAnsiTheme="majorBidi" w:cstheme="majorBidi"/>
          <w:lang w:eastAsia="fr-FR"/>
        </w:rPr>
        <w:t xml:space="preserve"> ou ajoutés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 </w:t>
      </w:r>
      <w:r w:rsidR="00E6263F" w:rsidRPr="00DF10DF">
        <w:rPr>
          <w:rFonts w:asciiTheme="majorBidi" w:eastAsia="Times New Roman" w:hAnsiTheme="majorBidi" w:cstheme="majorBidi"/>
          <w:lang w:eastAsia="fr-FR"/>
        </w:rPr>
        <w:t>sont :</w:t>
      </w:r>
    </w:p>
    <w:p w:rsidR="00A7731A" w:rsidRPr="00635950" w:rsidRDefault="00BF513C" w:rsidP="00A7731A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A) Le </w:t>
      </w:r>
      <w:r w:rsidR="00D66209" w:rsidRPr="00410DF4">
        <w:rPr>
          <w:rFonts w:asciiTheme="majorBidi" w:eastAsia="Times New Roman" w:hAnsiTheme="majorBidi" w:cstheme="majorBidi"/>
          <w:b/>
          <w:bCs/>
          <w:u w:val="single"/>
        </w:rPr>
        <w:t>saccharose (sucrose)</w:t>
      </w:r>
      <w:r w:rsidR="00A7731A">
        <w:rPr>
          <w:rFonts w:asciiTheme="majorBidi" w:eastAsia="Times New Roman" w:hAnsiTheme="majorBidi" w:cstheme="majorBidi"/>
          <w:b/>
          <w:bCs/>
          <w:u w:val="single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(0.5)</w:t>
      </w:r>
    </w:p>
    <w:p w:rsidR="00A7731A" w:rsidRPr="00635950" w:rsidRDefault="00410DF4" w:rsidP="00A7731A">
      <w:pPr>
        <w:pStyle w:val="Paragraphedeliste"/>
        <w:spacing w:after="0" w:line="240" w:lineRule="auto"/>
        <w:ind w:left="644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B) Le</w:t>
      </w:r>
      <w:r w:rsidR="00D66209" w:rsidRPr="00D66209">
        <w:rPr>
          <w:rFonts w:asciiTheme="majorBidi" w:eastAsia="Times New Roman" w:hAnsiTheme="majorBidi" w:cstheme="majorBidi"/>
          <w:b/>
          <w:bCs/>
        </w:rPr>
        <w:t xml:space="preserve"> </w:t>
      </w:r>
      <w:r w:rsidR="00D66209" w:rsidRPr="00410DF4">
        <w:rPr>
          <w:rFonts w:asciiTheme="majorBidi" w:eastAsia="Times New Roman" w:hAnsiTheme="majorBidi" w:cstheme="majorBidi"/>
          <w:b/>
          <w:bCs/>
          <w:u w:val="single"/>
        </w:rPr>
        <w:t>chlorure de césium (</w:t>
      </w:r>
      <w:proofErr w:type="spellStart"/>
      <w:r w:rsidR="00D66209" w:rsidRPr="00410DF4">
        <w:rPr>
          <w:rFonts w:asciiTheme="majorBidi" w:eastAsia="Times New Roman" w:hAnsiTheme="majorBidi" w:cstheme="majorBidi"/>
          <w:b/>
          <w:bCs/>
          <w:u w:val="single"/>
        </w:rPr>
        <w:t>CsCl</w:t>
      </w:r>
      <w:proofErr w:type="spellEnd"/>
      <w:r w:rsidR="00D66209" w:rsidRPr="00410DF4">
        <w:rPr>
          <w:rFonts w:asciiTheme="majorBidi" w:eastAsia="Times New Roman" w:hAnsiTheme="majorBidi" w:cstheme="majorBidi"/>
          <w:b/>
          <w:bCs/>
          <w:u w:val="single"/>
        </w:rPr>
        <w:t>)</w:t>
      </w:r>
      <w:r w:rsidR="00A7731A">
        <w:rPr>
          <w:rFonts w:asciiTheme="majorBidi" w:eastAsia="Times New Roman" w:hAnsiTheme="majorBidi" w:cstheme="majorBidi"/>
          <w:b/>
          <w:bCs/>
          <w:u w:val="single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(0.5)</w:t>
      </w:r>
    </w:p>
    <w:p w:rsidR="00D66209" w:rsidRPr="00410DF4" w:rsidRDefault="00D66209" w:rsidP="00D66209">
      <w:pPr>
        <w:pStyle w:val="Paragraphedeliste"/>
        <w:ind w:left="644"/>
        <w:rPr>
          <w:rFonts w:asciiTheme="majorBidi" w:hAnsiTheme="majorBidi" w:cstheme="majorBidi"/>
          <w:b/>
          <w:bCs/>
          <w:u w:val="single"/>
        </w:rPr>
      </w:pPr>
    </w:p>
    <w:p w:rsidR="00A7731A" w:rsidRDefault="00BF513C" w:rsidP="00A773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La dialyse est </w:t>
      </w:r>
      <w:r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>une</w:t>
      </w:r>
      <w:r w:rsidR="00410DF4"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technique de séparation</w:t>
      </w:r>
      <w:r w:rsidR="00410DF4">
        <w:rPr>
          <w:rFonts w:asciiTheme="majorBidi" w:eastAsia="Times New Roman" w:hAnsiTheme="majorBidi" w:cstheme="majorBidi"/>
          <w:lang w:eastAsia="fr-FR"/>
        </w:rPr>
        <w:t xml:space="preserve"> 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par </w:t>
      </w:r>
      <w:r w:rsidR="009505DC" w:rsidRPr="00DF10DF">
        <w:rPr>
          <w:rFonts w:asciiTheme="majorBidi" w:eastAsia="Times New Roman" w:hAnsiTheme="majorBidi" w:cstheme="majorBidi"/>
          <w:lang w:eastAsia="fr-FR"/>
        </w:rPr>
        <w:t xml:space="preserve">le phénomène </w:t>
      </w:r>
      <w:r w:rsidR="009505DC"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de </w:t>
      </w:r>
      <w:r w:rsidR="00410DF4"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diffusion</w:t>
      </w:r>
      <w:r w:rsidR="00410DF4">
        <w:rPr>
          <w:rFonts w:asciiTheme="majorBidi" w:eastAsia="Times New Roman" w:hAnsiTheme="majorBidi" w:cstheme="majorBidi"/>
          <w:lang w:eastAsia="fr-FR"/>
        </w:rPr>
        <w:t xml:space="preserve">. 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Elle est utilisée pour séparer et éliminer des petites molécules (contaminant) et des ions </w:t>
      </w:r>
      <w:r w:rsidR="00410DF4" w:rsidRPr="00DF10DF">
        <w:rPr>
          <w:rFonts w:asciiTheme="majorBidi" w:eastAsia="Times New Roman" w:hAnsiTheme="majorBidi" w:cstheme="majorBidi"/>
          <w:lang w:eastAsia="fr-FR"/>
        </w:rPr>
        <w:t>d’une solution macromoléculaire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 par une membrane</w:t>
      </w:r>
      <w:r w:rsidR="007A5CA6" w:rsidRPr="00DF10DF">
        <w:rPr>
          <w:rFonts w:asciiTheme="majorBidi" w:eastAsia="Times New Roman" w:hAnsiTheme="majorBidi" w:cstheme="majorBidi"/>
          <w:lang w:eastAsia="fr-FR"/>
        </w:rPr>
        <w:t xml:space="preserve"> </w:t>
      </w:r>
      <w:r w:rsidR="00410DF4" w:rsidRPr="00410DF4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diyalisante semi-perméable</w:t>
      </w:r>
      <w:r w:rsidR="00410DF4">
        <w:rPr>
          <w:rFonts w:asciiTheme="majorBidi" w:eastAsia="Times New Roman" w:hAnsiTheme="majorBidi" w:cstheme="majorBidi"/>
          <w:lang w:eastAsia="fr-FR"/>
        </w:rPr>
        <w:t>.</w:t>
      </w:r>
      <w:r w:rsidR="00A7731A">
        <w:rPr>
          <w:rFonts w:asciiTheme="majorBidi" w:eastAsia="Times New Roman" w:hAnsiTheme="majorBidi" w:cstheme="majorBidi"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(0.5</w:t>
      </w:r>
      <w:r w:rsidR="00A7731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A7731A">
        <w:rPr>
          <w:rFonts w:asciiTheme="majorBidi" w:eastAsia="Times New Roman" w:hAnsiTheme="majorBidi" w:cstheme="majorBidi"/>
          <w:b/>
          <w:bCs/>
          <w:lang w:eastAsia="fr-FR"/>
        </w:rPr>
        <w:t xml:space="preserve"> 3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A7731A" w:rsidRPr="00A7731A" w:rsidRDefault="00A7731A" w:rsidP="00A7731A">
      <w:pPr>
        <w:pStyle w:val="Paragraphedeliste"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A7731A" w:rsidRPr="00635950" w:rsidRDefault="00CC3A4A" w:rsidP="00A773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L'électrophorèse est une méthode de séparation </w:t>
      </w:r>
      <w:r w:rsidRPr="00E05A1E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de </w:t>
      </w:r>
      <w:r w:rsidR="00E05A1E" w:rsidRPr="00E05A1E">
        <w:rPr>
          <w:rFonts w:asciiTheme="majorBidi" w:eastAsia="Times New Roman" w:hAnsiTheme="majorBidi" w:cstheme="majorBidi"/>
          <w:b/>
          <w:bCs/>
          <w:u w:val="single"/>
          <w:lang w:eastAsia="fr-FR"/>
        </w:rPr>
        <w:t>particules chargées électriquement</w:t>
      </w:r>
      <w:r w:rsidR="00E05A1E">
        <w:rPr>
          <w:rFonts w:asciiTheme="majorBidi" w:eastAsia="Times New Roman" w:hAnsiTheme="majorBidi" w:cstheme="majorBidi"/>
          <w:lang w:eastAsia="fr-FR"/>
        </w:rPr>
        <w:t xml:space="preserve"> 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par migration différentielle sous l'action </w:t>
      </w:r>
      <w:r w:rsidR="00E05A1E" w:rsidRPr="00E05A1E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d’un champ électrique</w:t>
      </w:r>
      <w:r w:rsidR="00E05A1E">
        <w:rPr>
          <w:rFonts w:asciiTheme="majorBidi" w:eastAsia="Times New Roman" w:hAnsiTheme="majorBidi" w:cstheme="majorBidi"/>
          <w:lang w:eastAsia="fr-FR"/>
        </w:rPr>
        <w:t>.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 Pour </w:t>
      </w:r>
      <w:r w:rsidR="007A5CA6" w:rsidRPr="00DF10DF">
        <w:rPr>
          <w:rFonts w:asciiTheme="majorBidi" w:eastAsia="Times New Roman" w:hAnsiTheme="majorBidi" w:cstheme="majorBidi"/>
          <w:lang w:eastAsia="fr-FR"/>
        </w:rPr>
        <w:t>les charges électriques</w:t>
      </w:r>
      <w:r w:rsidRPr="00DF10DF">
        <w:rPr>
          <w:rFonts w:asciiTheme="majorBidi" w:eastAsia="Times New Roman" w:hAnsiTheme="majorBidi" w:cstheme="majorBidi"/>
          <w:lang w:eastAsia="fr-FR"/>
        </w:rPr>
        <w:t xml:space="preserve"> identiques la séparation est en fonction de leur taille. 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(0.</w:t>
      </w:r>
      <w:r w:rsidR="00760EA8">
        <w:rPr>
          <w:rFonts w:asciiTheme="majorBidi" w:eastAsia="Times New Roman" w:hAnsiTheme="majorBidi" w:cstheme="majorBidi"/>
          <w:b/>
          <w:bCs/>
          <w:lang w:eastAsia="fr-FR"/>
        </w:rPr>
        <w:t>2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5</w:t>
      </w:r>
      <w:r w:rsidR="00A7731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A7731A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A7731A" w:rsidRPr="00635950">
        <w:rPr>
          <w:rFonts w:asciiTheme="majorBidi" w:eastAsia="Times New Roman" w:hAnsiTheme="majorBidi" w:cstheme="majorBidi"/>
          <w:b/>
          <w:bCs/>
          <w:lang w:eastAsia="fr-FR"/>
        </w:rPr>
        <w:t>2)</w:t>
      </w:r>
    </w:p>
    <w:p w:rsidR="007A5CA6" w:rsidRPr="00DF10DF" w:rsidRDefault="007A5CA6" w:rsidP="007A5CA6">
      <w:pPr>
        <w:pStyle w:val="Paragraphedeliste"/>
        <w:ind w:left="284"/>
        <w:jc w:val="both"/>
        <w:rPr>
          <w:rFonts w:asciiTheme="majorBidi" w:eastAsia="Times New Roman" w:hAnsiTheme="majorBidi" w:cstheme="majorBidi"/>
          <w:lang w:eastAsia="fr-FR"/>
        </w:rPr>
      </w:pPr>
    </w:p>
    <w:p w:rsidR="002A6451" w:rsidRPr="00635950" w:rsidRDefault="00CC3A4A" w:rsidP="00760EA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Citez les différents types de </w:t>
      </w:r>
      <w:r w:rsidR="007A5CA6" w:rsidRPr="00DF10DF">
        <w:rPr>
          <w:rFonts w:asciiTheme="majorBidi" w:eastAsia="Times New Roman" w:hAnsiTheme="majorBidi" w:cstheme="majorBidi"/>
          <w:lang w:eastAsia="fr-FR"/>
        </w:rPr>
        <w:t xml:space="preserve">techniques électrophorétiques : </w:t>
      </w:r>
      <w:r w:rsidR="00760EA8" w:rsidRPr="00760EA8">
        <w:rPr>
          <w:rFonts w:asciiTheme="majorBidi" w:eastAsia="Times New Roman" w:hAnsiTheme="majorBidi" w:cstheme="majorBidi"/>
          <w:b/>
          <w:bCs/>
          <w:lang w:eastAsia="fr-FR"/>
        </w:rPr>
        <w:t>(1.</w:t>
      </w:r>
      <w:r w:rsidR="00760EA8">
        <w:rPr>
          <w:rFonts w:asciiTheme="majorBidi" w:eastAsia="Times New Roman" w:hAnsiTheme="majorBidi" w:cstheme="majorBidi"/>
          <w:b/>
          <w:bCs/>
          <w:lang w:eastAsia="fr-FR"/>
        </w:rPr>
        <w:t>7</w:t>
      </w:r>
      <w:r w:rsidR="00760EA8" w:rsidRPr="00760EA8">
        <w:rPr>
          <w:rFonts w:asciiTheme="majorBidi" w:eastAsia="Times New Roman" w:hAnsiTheme="majorBidi" w:cstheme="majorBidi"/>
          <w:b/>
          <w:bCs/>
          <w:lang w:eastAsia="fr-FR"/>
        </w:rPr>
        <w:t>5 pts :</w:t>
      </w:r>
      <w:r w:rsidR="00760EA8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2A6451" w:rsidRPr="00760EA8">
        <w:rPr>
          <w:rFonts w:asciiTheme="majorBidi" w:eastAsia="Times New Roman" w:hAnsiTheme="majorBidi" w:cstheme="majorBidi"/>
          <w:b/>
          <w:bCs/>
          <w:lang w:eastAsia="fr-FR"/>
        </w:rPr>
        <w:t>0.</w:t>
      </w:r>
      <w:r w:rsidR="00760EA8" w:rsidRPr="00760EA8">
        <w:rPr>
          <w:rFonts w:asciiTheme="majorBidi" w:eastAsia="Times New Roman" w:hAnsiTheme="majorBidi" w:cstheme="majorBidi"/>
          <w:b/>
          <w:bCs/>
          <w:lang w:eastAsia="fr-FR"/>
        </w:rPr>
        <w:t>2</w:t>
      </w:r>
      <w:r w:rsidR="002A6451" w:rsidRPr="00760EA8">
        <w:rPr>
          <w:rFonts w:asciiTheme="majorBidi" w:eastAsia="Times New Roman" w:hAnsiTheme="majorBidi" w:cstheme="majorBidi"/>
          <w:b/>
          <w:bCs/>
          <w:lang w:eastAsia="fr-FR"/>
        </w:rPr>
        <w:t>5 x 7</w:t>
      </w:r>
      <w:r w:rsidR="002A6451" w:rsidRPr="00635950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E05A1E" w:rsidRPr="00E6263F" w:rsidRDefault="00E05A1E" w:rsidP="00B31D20">
      <w:pPr>
        <w:pStyle w:val="Paragraphedeliste"/>
        <w:ind w:left="644"/>
        <w:jc w:val="both"/>
        <w:rPr>
          <w:rFonts w:asciiTheme="majorBidi" w:eastAsiaTheme="minorEastAsia" w:hAnsiTheme="majorBidi" w:cstheme="majorBidi"/>
          <w:b/>
          <w:bCs/>
          <w:kern w:val="24"/>
          <w:sz w:val="24"/>
          <w:szCs w:val="24"/>
          <w:u w:val="single"/>
        </w:rPr>
      </w:pPr>
      <w:r w:rsidRPr="00E6263F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  <w:u w:val="single"/>
        </w:rPr>
        <w:t>Électrophorèse de zones ou sur support</w:t>
      </w:r>
    </w:p>
    <w:p w:rsidR="00E05A1E" w:rsidRPr="00E6263F" w:rsidRDefault="00E05A1E" w:rsidP="00E05A1E">
      <w:pPr>
        <w:pStyle w:val="Paragraphedeliste"/>
        <w:ind w:left="644"/>
        <w:jc w:val="both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r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lastRenderedPageBreak/>
        <w:t>Électrophorèse capillaire</w:t>
      </w:r>
    </w:p>
    <w:p w:rsidR="00E05A1E" w:rsidRPr="00E6263F" w:rsidRDefault="00E05A1E" w:rsidP="00E05A1E">
      <w:pPr>
        <w:pStyle w:val="Paragraphedeliste"/>
        <w:ind w:left="644"/>
        <w:jc w:val="both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r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IsoElectrofocalisation</w:t>
      </w:r>
    </w:p>
    <w:p w:rsidR="00E05A1E" w:rsidRPr="00E6263F" w:rsidRDefault="00E05A1E" w:rsidP="00E05A1E">
      <w:pPr>
        <w:pStyle w:val="Paragraphedeliste"/>
        <w:ind w:left="644"/>
        <w:jc w:val="both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r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Électrophorèse sur gel d'agarose</w:t>
      </w:r>
    </w:p>
    <w:p w:rsidR="00E05A1E" w:rsidRPr="00E6263F" w:rsidRDefault="00E05A1E" w:rsidP="00E05A1E">
      <w:pPr>
        <w:pStyle w:val="Paragraphedeliste"/>
        <w:ind w:left="644"/>
        <w:jc w:val="both"/>
        <w:rPr>
          <w:rFonts w:asciiTheme="majorBidi" w:eastAsia="Times New Roman" w:hAnsiTheme="majorBidi" w:cstheme="majorBidi"/>
          <w:u w:val="single"/>
          <w:lang w:eastAsia="fr-FR"/>
        </w:rPr>
      </w:pPr>
      <w:r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Électrophorèse sur gel polyacrylamide dénaturante </w:t>
      </w:r>
      <w:proofErr w:type="spellStart"/>
      <w:r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SDS</w:t>
      </w:r>
      <w:proofErr w:type="spellEnd"/>
      <w:r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-PAGE</w:t>
      </w:r>
    </w:p>
    <w:p w:rsidR="00E6263F" w:rsidRPr="00E6263F" w:rsidRDefault="00E6263F" w:rsidP="00E6263F">
      <w:pPr>
        <w:pStyle w:val="Paragraphedeliste"/>
        <w:ind w:left="644"/>
        <w:jc w:val="both"/>
        <w:rPr>
          <w:rFonts w:asciiTheme="majorBidi" w:eastAsia="Times New Roman" w:hAnsiTheme="majorBidi" w:cstheme="majorBidi"/>
          <w:b/>
          <w:bCs/>
          <w:u w:val="single"/>
          <w:lang w:eastAsia="fr-FR"/>
        </w:rPr>
      </w:pPr>
      <w:r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Électrophorèse bidimensionnelle</w:t>
      </w:r>
    </w:p>
    <w:p w:rsidR="00842180" w:rsidRPr="00DF10DF" w:rsidRDefault="00E6263F" w:rsidP="00E6263F">
      <w:pPr>
        <w:pStyle w:val="Paragraphedeliste"/>
        <w:ind w:left="644"/>
        <w:jc w:val="both"/>
        <w:rPr>
          <w:rFonts w:asciiTheme="majorBidi" w:eastAsia="Times New Roman" w:hAnsiTheme="majorBidi" w:cstheme="majorBidi"/>
          <w:lang w:eastAsia="fr-FR"/>
        </w:rPr>
      </w:pPr>
      <w:r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Immunoélectrophorèse</w:t>
      </w:r>
    </w:p>
    <w:p w:rsidR="007A5CA6" w:rsidRPr="00DF10DF" w:rsidRDefault="007A5CA6" w:rsidP="00B31D20">
      <w:pPr>
        <w:pStyle w:val="Paragraphedeliste"/>
        <w:ind w:left="644"/>
        <w:jc w:val="both"/>
        <w:rPr>
          <w:rFonts w:asciiTheme="majorBidi" w:eastAsia="Times New Roman" w:hAnsiTheme="majorBidi" w:cstheme="majorBidi"/>
          <w:lang w:eastAsia="fr-FR"/>
        </w:rPr>
      </w:pPr>
    </w:p>
    <w:p w:rsidR="002A6451" w:rsidRPr="00635950" w:rsidRDefault="00842180" w:rsidP="002A64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 </w:t>
      </w:r>
      <w:r w:rsidR="007A5CA6" w:rsidRPr="00DF10DF">
        <w:rPr>
          <w:rFonts w:asciiTheme="majorBidi" w:eastAsia="Times New Roman" w:hAnsiTheme="majorBidi" w:cstheme="majorBidi"/>
          <w:lang w:eastAsia="fr-FR"/>
        </w:rPr>
        <w:t xml:space="preserve">La chromatographie est une méthode </w:t>
      </w:r>
      <w:r w:rsidR="007A5CA6"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de </w:t>
      </w:r>
      <w:r w:rsidR="00E6263F" w:rsidRPr="00E6263F">
        <w:rPr>
          <w:rFonts w:asciiTheme="majorBidi" w:eastAsia="Times New Roman" w:hAnsiTheme="majorBidi" w:cstheme="majorBidi"/>
          <w:b/>
          <w:bCs/>
          <w:u w:val="single"/>
          <w:lang w:eastAsia="fr-FR"/>
        </w:rPr>
        <w:t>séparation</w:t>
      </w:r>
      <w:r w:rsidR="00E6263F">
        <w:rPr>
          <w:rFonts w:asciiTheme="majorBidi" w:eastAsia="Times New Roman" w:hAnsiTheme="majorBidi" w:cstheme="majorBidi"/>
          <w:lang w:eastAsia="fr-FR"/>
        </w:rPr>
        <w:t xml:space="preserve"> </w:t>
      </w:r>
      <w:r w:rsidR="007A5CA6" w:rsidRPr="00DF10DF">
        <w:rPr>
          <w:rFonts w:asciiTheme="majorBidi" w:eastAsia="Times New Roman" w:hAnsiTheme="majorBidi" w:cstheme="majorBidi"/>
          <w:lang w:eastAsia="fr-FR"/>
        </w:rPr>
        <w:t>des co</w:t>
      </w:r>
      <w:r w:rsidR="00212829" w:rsidRPr="00DF10DF">
        <w:rPr>
          <w:rFonts w:asciiTheme="majorBidi" w:eastAsia="Times New Roman" w:hAnsiTheme="majorBidi" w:cstheme="majorBidi"/>
          <w:lang w:eastAsia="fr-FR"/>
        </w:rPr>
        <w:t xml:space="preserve">nstituants des mélanges variés (les solutés), l'identification et le dosage des MO par </w:t>
      </w:r>
      <w:r w:rsidR="00212829" w:rsidRPr="003415C1">
        <w:rPr>
          <w:rFonts w:asciiTheme="majorBidi" w:eastAsia="Times New Roman" w:hAnsiTheme="majorBidi" w:cstheme="majorBidi"/>
          <w:lang w:eastAsia="fr-FR"/>
        </w:rPr>
        <w:t>entraînement au moyen d’une phase</w:t>
      </w:r>
      <w:r w:rsidR="003415C1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3415C1" w:rsidRPr="003415C1">
        <w:rPr>
          <w:rFonts w:asciiTheme="majorBidi" w:eastAsia="Times New Roman" w:hAnsiTheme="majorBidi" w:cstheme="majorBidi"/>
          <w:b/>
          <w:bCs/>
          <w:u w:val="single"/>
          <w:lang w:eastAsia="fr-FR"/>
        </w:rPr>
        <w:t>mobile</w:t>
      </w:r>
      <w:r w:rsidR="003415C1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212829" w:rsidRPr="00DF10DF">
        <w:rPr>
          <w:rFonts w:asciiTheme="majorBidi" w:eastAsia="Times New Roman" w:hAnsiTheme="majorBidi" w:cstheme="majorBidi"/>
          <w:lang w:eastAsia="fr-FR"/>
        </w:rPr>
        <w:t xml:space="preserve">(liquide ou gaz) </w:t>
      </w:r>
      <w:r w:rsidR="00212829" w:rsidRPr="00306ECC">
        <w:rPr>
          <w:rFonts w:asciiTheme="majorBidi" w:eastAsia="Times New Roman" w:hAnsiTheme="majorBidi" w:cstheme="majorBidi"/>
          <w:lang w:eastAsia="fr-FR"/>
        </w:rPr>
        <w:t xml:space="preserve">le long d’une phase </w:t>
      </w:r>
      <w:r w:rsidR="00306ECC" w:rsidRPr="00306ECC">
        <w:rPr>
          <w:rFonts w:asciiTheme="majorBidi" w:eastAsia="Times New Roman" w:hAnsiTheme="majorBidi" w:cstheme="majorBidi"/>
          <w:b/>
          <w:bCs/>
          <w:u w:val="single"/>
          <w:lang w:eastAsia="fr-FR"/>
        </w:rPr>
        <w:t>stationnaire</w:t>
      </w:r>
      <w:r w:rsidR="00212829"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212829" w:rsidRPr="00DF10DF">
        <w:rPr>
          <w:rFonts w:asciiTheme="majorBidi" w:eastAsia="Times New Roman" w:hAnsiTheme="majorBidi" w:cstheme="majorBidi"/>
          <w:lang w:eastAsia="fr-FR"/>
        </w:rPr>
        <w:t>(solide ou liquide fixé), grâce à la répartition sélective des solutés entre ces deux phases.</w:t>
      </w:r>
      <w:r w:rsidR="002A6451">
        <w:rPr>
          <w:rFonts w:asciiTheme="majorBidi" w:eastAsia="Times New Roman" w:hAnsiTheme="majorBidi" w:cstheme="majorBidi"/>
          <w:lang w:eastAsia="fr-FR"/>
        </w:rPr>
        <w:t xml:space="preserve"> </w:t>
      </w:r>
      <w:r w:rsidR="002A6451" w:rsidRPr="00635950">
        <w:rPr>
          <w:rFonts w:asciiTheme="majorBidi" w:eastAsia="Times New Roman" w:hAnsiTheme="majorBidi" w:cstheme="majorBidi"/>
          <w:b/>
          <w:bCs/>
          <w:lang w:eastAsia="fr-FR"/>
        </w:rPr>
        <w:t>(0.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>2</w:t>
      </w:r>
      <w:r w:rsidR="002A6451" w:rsidRPr="00635950">
        <w:rPr>
          <w:rFonts w:asciiTheme="majorBidi" w:eastAsia="Times New Roman" w:hAnsiTheme="majorBidi" w:cstheme="majorBidi"/>
          <w:b/>
          <w:bCs/>
          <w:lang w:eastAsia="fr-FR"/>
        </w:rPr>
        <w:t>5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2A6451" w:rsidRPr="00635950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 xml:space="preserve"> 3</w:t>
      </w:r>
      <w:r w:rsidR="002A6451" w:rsidRPr="00635950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212829" w:rsidRPr="00DF10DF" w:rsidRDefault="00212829" w:rsidP="00212829">
      <w:pPr>
        <w:pStyle w:val="Paragraphedeliste"/>
        <w:ind w:left="644"/>
        <w:jc w:val="both"/>
        <w:rPr>
          <w:rFonts w:asciiTheme="majorBidi" w:eastAsia="Times New Roman" w:hAnsiTheme="majorBidi" w:cstheme="majorBidi"/>
          <w:lang w:eastAsia="fr-FR"/>
        </w:rPr>
      </w:pPr>
    </w:p>
    <w:p w:rsidR="00842180" w:rsidRPr="00DF10DF" w:rsidRDefault="00842180" w:rsidP="00C17E8B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 xml:space="preserve">Les méthodes chromatographiques peuvent être classées selon 3 </w:t>
      </w:r>
      <w:r w:rsidR="00C17E8B" w:rsidRPr="00DF10DF">
        <w:rPr>
          <w:rFonts w:asciiTheme="majorBidi" w:eastAsia="Times New Roman" w:hAnsiTheme="majorBidi" w:cstheme="majorBidi"/>
          <w:lang w:eastAsia="fr-FR"/>
        </w:rPr>
        <w:t>modalités qui sont </w:t>
      </w:r>
      <w:proofErr w:type="gramStart"/>
      <w:r w:rsidR="00C17E8B" w:rsidRPr="002A6451">
        <w:rPr>
          <w:rFonts w:asciiTheme="majorBidi" w:eastAsia="Times New Roman" w:hAnsiTheme="majorBidi" w:cstheme="majorBidi"/>
          <w:b/>
          <w:bCs/>
          <w:lang w:eastAsia="fr-FR"/>
        </w:rPr>
        <w:t xml:space="preserve">: </w:t>
      </w:r>
      <w:r w:rsidRPr="002A6451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2A6451" w:rsidRPr="002A6451">
        <w:rPr>
          <w:rFonts w:asciiTheme="majorBidi" w:eastAsia="Times New Roman" w:hAnsiTheme="majorBidi" w:cstheme="majorBidi"/>
          <w:b/>
          <w:bCs/>
          <w:lang w:eastAsia="fr-FR"/>
        </w:rPr>
        <w:t>(</w:t>
      </w:r>
      <w:proofErr w:type="gramEnd"/>
      <w:r w:rsidR="002A6451" w:rsidRPr="002A6451">
        <w:rPr>
          <w:rFonts w:asciiTheme="majorBidi" w:eastAsia="Times New Roman" w:hAnsiTheme="majorBidi" w:cstheme="majorBidi"/>
          <w:b/>
          <w:bCs/>
          <w:lang w:eastAsia="fr-FR"/>
        </w:rPr>
        <w:t>1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2A6451" w:rsidRPr="002A6451">
        <w:rPr>
          <w:rFonts w:asciiTheme="majorBidi" w:eastAsia="Times New Roman" w:hAnsiTheme="majorBidi" w:cstheme="majorBidi"/>
          <w:b/>
          <w:bCs/>
          <w:lang w:eastAsia="fr-FR"/>
        </w:rPr>
        <w:t>x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2A6451" w:rsidRPr="002A6451">
        <w:rPr>
          <w:rFonts w:asciiTheme="majorBidi" w:eastAsia="Times New Roman" w:hAnsiTheme="majorBidi" w:cstheme="majorBidi"/>
          <w:b/>
          <w:bCs/>
          <w:lang w:eastAsia="fr-FR"/>
        </w:rPr>
        <w:t>3)</w:t>
      </w:r>
    </w:p>
    <w:p w:rsid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b/>
          <w:bCs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a.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>Classification selon la nature des phases :</w:t>
      </w:r>
      <w:r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>(1</w:t>
      </w:r>
      <w:r w:rsidR="00760EA8">
        <w:rPr>
          <w:rFonts w:asciiTheme="majorBidi" w:eastAsia="Times New Roman" w:hAnsiTheme="majorBidi" w:cstheme="majorBidi"/>
          <w:b/>
          <w:bCs/>
          <w:lang w:eastAsia="fr-FR"/>
        </w:rPr>
        <w:t xml:space="preserve"> pts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>• chromatographie liquide-solide (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LSC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>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>• chromatographie liquide-liquide (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LLC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>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>• chromatographie gaz-solide (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GSC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 ou GC)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>• chromatographie gaz-liquide (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GLC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 ou GC)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b/>
          <w:bCs/>
          <w:lang w:eastAsia="fr-FR"/>
        </w:rPr>
        <w:t>b. Classification selon le phénomène chromatographique :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 xml:space="preserve"> (1</w:t>
      </w:r>
      <w:r w:rsidR="00760EA8">
        <w:rPr>
          <w:rFonts w:asciiTheme="majorBidi" w:eastAsia="Times New Roman" w:hAnsiTheme="majorBidi" w:cstheme="majorBidi"/>
          <w:b/>
          <w:bCs/>
          <w:lang w:eastAsia="fr-FR"/>
        </w:rPr>
        <w:t xml:space="preserve"> pts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>Ce dernier dépend de la nature (et de la structure) de la phase stationnaire utilisée :</w:t>
      </w:r>
    </w:p>
    <w:p w:rsidR="00AA201D" w:rsidRPr="00306ECC" w:rsidRDefault="00306ECC" w:rsidP="00306ECC">
      <w:pPr>
        <w:pStyle w:val="Paragraphedeliste"/>
        <w:numPr>
          <w:ilvl w:val="0"/>
          <w:numId w:val="36"/>
        </w:numPr>
        <w:ind w:hanging="436"/>
        <w:rPr>
          <w:rFonts w:asciiTheme="majorBidi" w:eastAsia="Times New Roman" w:hAnsiTheme="majorBidi" w:cstheme="majorBidi"/>
          <w:lang w:eastAsia="fr-FR"/>
        </w:rPr>
      </w:pPr>
      <w:proofErr w:type="gramStart"/>
      <w:r w:rsidRPr="00306ECC">
        <w:rPr>
          <w:rFonts w:asciiTheme="majorBidi" w:eastAsia="Times New Roman" w:hAnsiTheme="majorBidi" w:cstheme="majorBidi"/>
          <w:b/>
          <w:bCs/>
          <w:lang w:eastAsia="fr-FR"/>
        </w:rPr>
        <w:t>la</w:t>
      </w:r>
      <w:proofErr w:type="gramEnd"/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 chromatographie d'adsorption </w:t>
      </w:r>
      <w:r w:rsidRPr="00306ECC">
        <w:rPr>
          <w:rFonts w:asciiTheme="majorBidi" w:eastAsia="Times New Roman" w:hAnsiTheme="majorBidi" w:cstheme="majorBidi"/>
          <w:lang w:eastAsia="fr-FR"/>
        </w:rPr>
        <w:t>(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LSC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, 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GSC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) (lorsque la phase stationnaire est un solide); par extension on pourrait y rattacher la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>chromatographie d'affinité</w:t>
      </w:r>
      <w:r>
        <w:rPr>
          <w:rFonts w:asciiTheme="majorBidi" w:eastAsia="Times New Roman" w:hAnsiTheme="majorBidi" w:cstheme="majorBidi"/>
          <w:b/>
          <w:bCs/>
          <w:lang w:eastAsia="fr-FR"/>
        </w:rPr>
        <w:t>.</w:t>
      </w:r>
    </w:p>
    <w:p w:rsidR="00AA201D" w:rsidRPr="00306ECC" w:rsidRDefault="00306ECC" w:rsidP="00306ECC">
      <w:pPr>
        <w:pStyle w:val="Paragraphedeliste"/>
        <w:numPr>
          <w:ilvl w:val="0"/>
          <w:numId w:val="36"/>
        </w:numPr>
        <w:ind w:hanging="436"/>
        <w:rPr>
          <w:rFonts w:asciiTheme="majorBidi" w:eastAsia="Times New Roman" w:hAnsiTheme="majorBidi" w:cstheme="majorBidi"/>
          <w:lang w:eastAsia="fr-FR"/>
        </w:rPr>
      </w:pPr>
      <w:proofErr w:type="gramStart"/>
      <w:r w:rsidRPr="00306ECC">
        <w:rPr>
          <w:rFonts w:asciiTheme="majorBidi" w:eastAsia="Times New Roman" w:hAnsiTheme="majorBidi" w:cstheme="majorBidi"/>
          <w:b/>
          <w:bCs/>
          <w:lang w:eastAsia="fr-FR"/>
        </w:rPr>
        <w:t>la</w:t>
      </w:r>
      <w:proofErr w:type="gramEnd"/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 chromatographie de partage </w:t>
      </w:r>
      <w:r w:rsidRPr="00306ECC">
        <w:rPr>
          <w:rFonts w:asciiTheme="majorBidi" w:eastAsia="Times New Roman" w:hAnsiTheme="majorBidi" w:cstheme="majorBidi"/>
          <w:lang w:eastAsia="fr-FR"/>
        </w:rPr>
        <w:t>(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LLC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, 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GLC</w:t>
      </w:r>
      <w:proofErr w:type="spellEnd"/>
      <w:r>
        <w:rPr>
          <w:rFonts w:asciiTheme="majorBidi" w:eastAsia="Times New Roman" w:hAnsiTheme="majorBidi" w:cstheme="majorBidi"/>
          <w:lang w:eastAsia="fr-FR"/>
        </w:rPr>
        <w:t>)</w:t>
      </w:r>
    </w:p>
    <w:p w:rsidR="00306ECC" w:rsidRDefault="00306ECC" w:rsidP="00B97AC1">
      <w:pPr>
        <w:pStyle w:val="Paragraphedeliste"/>
        <w:numPr>
          <w:ilvl w:val="0"/>
          <w:numId w:val="37"/>
        </w:numPr>
        <w:ind w:left="644"/>
        <w:rPr>
          <w:rFonts w:asciiTheme="majorBidi" w:eastAsia="Times New Roman" w:hAnsiTheme="majorBidi" w:cstheme="majorBidi"/>
          <w:lang w:eastAsia="fr-FR"/>
        </w:rPr>
      </w:pPr>
      <w:proofErr w:type="gramStart"/>
      <w:r w:rsidRPr="00306ECC">
        <w:rPr>
          <w:rFonts w:asciiTheme="majorBidi" w:eastAsia="Times New Roman" w:hAnsiTheme="majorBidi" w:cstheme="majorBidi"/>
          <w:b/>
          <w:bCs/>
          <w:lang w:eastAsia="fr-FR"/>
        </w:rPr>
        <w:t>la</w:t>
      </w:r>
      <w:proofErr w:type="gramEnd"/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 chromatographie d'échange d'ions </w:t>
      </w:r>
      <w:r w:rsidRPr="00306ECC">
        <w:rPr>
          <w:rFonts w:asciiTheme="majorBidi" w:eastAsia="Times New Roman" w:hAnsiTheme="majorBidi" w:cstheme="majorBidi"/>
          <w:lang w:eastAsia="fr-FR"/>
        </w:rPr>
        <w:t xml:space="preserve">(IEC), </w:t>
      </w:r>
    </w:p>
    <w:p w:rsidR="00306ECC" w:rsidRPr="00306ECC" w:rsidRDefault="00306ECC" w:rsidP="00306ECC">
      <w:pPr>
        <w:pStyle w:val="Paragraphedeliste"/>
        <w:numPr>
          <w:ilvl w:val="0"/>
          <w:numId w:val="37"/>
        </w:numPr>
        <w:ind w:left="644"/>
        <w:rPr>
          <w:rFonts w:asciiTheme="majorBidi" w:eastAsia="Times New Roman" w:hAnsiTheme="majorBidi" w:cstheme="majorBidi"/>
          <w:lang w:eastAsia="fr-FR"/>
        </w:rPr>
      </w:pPr>
      <w:proofErr w:type="gramStart"/>
      <w:r w:rsidRPr="00306ECC">
        <w:rPr>
          <w:rFonts w:asciiTheme="majorBidi" w:eastAsia="Times New Roman" w:hAnsiTheme="majorBidi" w:cstheme="majorBidi"/>
          <w:b/>
          <w:bCs/>
          <w:lang w:eastAsia="fr-FR"/>
        </w:rPr>
        <w:t>la</w:t>
      </w:r>
      <w:proofErr w:type="gramEnd"/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 chromatographie d'exclusion </w:t>
      </w:r>
      <w:r w:rsidRPr="00306ECC">
        <w:rPr>
          <w:rFonts w:asciiTheme="majorBidi" w:eastAsia="Times New Roman" w:hAnsiTheme="majorBidi" w:cstheme="majorBidi"/>
          <w:lang w:eastAsia="fr-FR"/>
        </w:rPr>
        <w:t xml:space="preserve">(SEC) on parle aussi de chromatographie de 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perméation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 de gel (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GPC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>).</w:t>
      </w:r>
    </w:p>
    <w:p w:rsidR="00AA201D" w:rsidRPr="00306ECC" w:rsidRDefault="00306ECC" w:rsidP="00306ECC">
      <w:pPr>
        <w:pStyle w:val="Paragraphedeliste"/>
        <w:numPr>
          <w:ilvl w:val="0"/>
          <w:numId w:val="38"/>
        </w:numPr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 xml:space="preserve">Selon le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>type de chromatographie</w:t>
      </w:r>
      <w:r w:rsidRPr="00306ECC">
        <w:rPr>
          <w:rFonts w:asciiTheme="majorBidi" w:eastAsia="Times New Roman" w:hAnsiTheme="majorBidi" w:cstheme="majorBidi"/>
          <w:lang w:eastAsia="fr-FR"/>
        </w:rPr>
        <w:t xml:space="preserve">, elle peut servir à identifier (CCM, 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HPLC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, 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CPG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), séparer ou purifier les composés d’une réaction (chromatographie sur colonne, 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HPLC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>). Cette technique peut également, grâce à un témoin, permettre de quantifier un produit (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CPG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, </w:t>
      </w:r>
      <w:proofErr w:type="spellStart"/>
      <w:r w:rsidRPr="00306ECC">
        <w:rPr>
          <w:rFonts w:asciiTheme="majorBidi" w:eastAsia="Times New Roman" w:hAnsiTheme="majorBidi" w:cstheme="majorBidi"/>
          <w:lang w:eastAsia="fr-FR"/>
        </w:rPr>
        <w:t>HPLC</w:t>
      </w:r>
      <w:proofErr w:type="spellEnd"/>
      <w:r w:rsidRPr="00306ECC">
        <w:rPr>
          <w:rFonts w:asciiTheme="majorBidi" w:eastAsia="Times New Roman" w:hAnsiTheme="majorBidi" w:cstheme="majorBidi"/>
          <w:lang w:eastAsia="fr-FR"/>
        </w:rPr>
        <w:t xml:space="preserve">). 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b/>
          <w:bCs/>
          <w:lang w:eastAsia="fr-FR"/>
        </w:rPr>
        <w:t>c. Classifications selon les procédés utilisés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> : (1</w:t>
      </w:r>
      <w:r w:rsidR="00760EA8">
        <w:rPr>
          <w:rFonts w:asciiTheme="majorBidi" w:eastAsia="Times New Roman" w:hAnsiTheme="majorBidi" w:cstheme="majorBidi"/>
          <w:b/>
          <w:bCs/>
          <w:lang w:eastAsia="fr-FR"/>
        </w:rPr>
        <w:t xml:space="preserve"> pts</w:t>
      </w:r>
      <w:r w:rsidR="002A6451">
        <w:rPr>
          <w:rFonts w:asciiTheme="majorBidi" w:eastAsia="Times New Roman" w:hAnsiTheme="majorBidi" w:cstheme="majorBidi"/>
          <w:b/>
          <w:bCs/>
          <w:lang w:eastAsia="fr-FR"/>
        </w:rPr>
        <w:t>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>-  Selon le conditionnement de la phase stationnaire, on distinguera :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 xml:space="preserve">•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>la chromatographie sur colonne : (adsorption, de partage, d’exclusion, échangeuse d’ions, d’affinité)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 xml:space="preserve">•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la chromatographie de surface </w:t>
      </w:r>
      <w:r w:rsidRPr="00306ECC">
        <w:rPr>
          <w:rFonts w:asciiTheme="majorBidi" w:eastAsia="Times New Roman" w:hAnsiTheme="majorBidi" w:cstheme="majorBidi"/>
          <w:lang w:eastAsia="fr-FR"/>
        </w:rPr>
        <w:t xml:space="preserve">: Chr. </w:t>
      </w:r>
      <w:proofErr w:type="gramStart"/>
      <w:r w:rsidRPr="00306ECC">
        <w:rPr>
          <w:rFonts w:asciiTheme="majorBidi" w:eastAsia="Times New Roman" w:hAnsiTheme="majorBidi" w:cstheme="majorBidi"/>
          <w:lang w:eastAsia="fr-FR"/>
        </w:rPr>
        <w:t>sur</w:t>
      </w:r>
      <w:proofErr w:type="gramEnd"/>
      <w:r w:rsidRPr="00306ECC">
        <w:rPr>
          <w:rFonts w:asciiTheme="majorBidi" w:eastAsia="Times New Roman" w:hAnsiTheme="majorBidi" w:cstheme="majorBidi"/>
          <w:lang w:eastAsia="fr-FR"/>
        </w:rPr>
        <w:t xml:space="preserve">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papier et </w:t>
      </w:r>
      <w:r w:rsidRPr="00306ECC">
        <w:rPr>
          <w:rFonts w:asciiTheme="majorBidi" w:eastAsia="Times New Roman" w:hAnsiTheme="majorBidi" w:cstheme="majorBidi"/>
          <w:lang w:eastAsia="fr-FR"/>
        </w:rPr>
        <w:t xml:space="preserve">la chromatographie sur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>couche mince</w:t>
      </w:r>
      <w:r w:rsidRPr="00306ECC">
        <w:rPr>
          <w:rFonts w:asciiTheme="majorBidi" w:eastAsia="Times New Roman" w:hAnsiTheme="majorBidi" w:cstheme="majorBidi"/>
          <w:lang w:eastAsia="fr-FR"/>
        </w:rPr>
        <w:t>.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 xml:space="preserve">- Selon les modalités de migration de la phase mobile, on distingue : 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 xml:space="preserve"> *La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chromatographie </w:t>
      </w:r>
      <w:r w:rsidRPr="00306ECC">
        <w:rPr>
          <w:rFonts w:asciiTheme="majorBidi" w:eastAsia="Times New Roman" w:hAnsiTheme="majorBidi" w:cstheme="majorBidi"/>
          <w:lang w:eastAsia="fr-FR"/>
        </w:rPr>
        <w:t xml:space="preserve">par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développement </w:t>
      </w:r>
      <w:r w:rsidRPr="00306ECC">
        <w:rPr>
          <w:rFonts w:asciiTheme="majorBidi" w:eastAsia="Times New Roman" w:hAnsiTheme="majorBidi" w:cstheme="majorBidi"/>
          <w:lang w:eastAsia="fr-FR"/>
        </w:rPr>
        <w:t>(les constituants de l'échantillon restent sur la phase stationnaire)</w:t>
      </w:r>
    </w:p>
    <w:p w:rsidR="00306ECC" w:rsidRPr="00306ECC" w:rsidRDefault="00306ECC" w:rsidP="00306ECC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  <w:r w:rsidRPr="00306ECC">
        <w:rPr>
          <w:rFonts w:asciiTheme="majorBidi" w:eastAsia="Times New Roman" w:hAnsiTheme="majorBidi" w:cstheme="majorBidi"/>
          <w:lang w:eastAsia="fr-FR"/>
        </w:rPr>
        <w:t xml:space="preserve">*La </w:t>
      </w:r>
      <w:r w:rsidRPr="00306ECC">
        <w:rPr>
          <w:rFonts w:asciiTheme="majorBidi" w:eastAsia="Times New Roman" w:hAnsiTheme="majorBidi" w:cstheme="majorBidi"/>
          <w:b/>
          <w:bCs/>
          <w:lang w:eastAsia="fr-FR"/>
        </w:rPr>
        <w:t xml:space="preserve">chromatographie d'élution </w:t>
      </w:r>
      <w:r w:rsidRPr="00306ECC">
        <w:rPr>
          <w:rFonts w:asciiTheme="majorBidi" w:eastAsia="Times New Roman" w:hAnsiTheme="majorBidi" w:cstheme="majorBidi"/>
          <w:lang w:eastAsia="fr-FR"/>
        </w:rPr>
        <w:t>(les substances sont entraînées hors de la phase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Pr="00306ECC">
        <w:rPr>
          <w:rFonts w:asciiTheme="majorBidi" w:eastAsia="Times New Roman" w:hAnsiTheme="majorBidi" w:cstheme="majorBidi"/>
          <w:lang w:eastAsia="fr-FR"/>
        </w:rPr>
        <w:t>stationnaire).</w:t>
      </w:r>
    </w:p>
    <w:p w:rsidR="00306ECC" w:rsidRPr="00DF10DF" w:rsidRDefault="00306ECC" w:rsidP="00842180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</w:p>
    <w:p w:rsidR="00967222" w:rsidRPr="00DF10DF" w:rsidRDefault="00967222" w:rsidP="00842180">
      <w:pPr>
        <w:pStyle w:val="Paragraphedeliste"/>
        <w:ind w:left="644"/>
        <w:rPr>
          <w:rFonts w:asciiTheme="majorBidi" w:eastAsia="Times New Roman" w:hAnsiTheme="majorBidi" w:cstheme="majorBidi"/>
          <w:lang w:eastAsia="fr-FR"/>
        </w:rPr>
      </w:pPr>
    </w:p>
    <w:p w:rsidR="00DD153E" w:rsidRPr="002A6451" w:rsidRDefault="001A1199" w:rsidP="0017045E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b/>
          <w:bCs/>
          <w:lang w:eastAsia="fr-FR"/>
        </w:rPr>
      </w:pPr>
      <w:r w:rsidRPr="001A1199">
        <w:rPr>
          <w:rFonts w:asciiTheme="majorBidi" w:eastAsia="Times New Roman" w:hAnsiTheme="majorBidi" w:cstheme="majorBidi"/>
          <w:b/>
          <w:bCs/>
          <w:u w:val="single"/>
          <w:lang w:eastAsia="fr-FR"/>
        </w:rPr>
        <w:t>Spectrométrie et spectrophotométrie</w:t>
      </w:r>
      <w:r w:rsidR="00DD153E" w:rsidRPr="00DF10DF">
        <w:rPr>
          <w:rFonts w:asciiTheme="majorBidi" w:eastAsia="Times New Roman" w:hAnsiTheme="majorBidi" w:cstheme="majorBidi"/>
          <w:lang w:eastAsia="fr-FR"/>
        </w:rPr>
        <w:t xml:space="preserve"> sont des techniques d’analyse utilisées à déterminer le taux </w:t>
      </w:r>
      <w:r w:rsidR="00DD153E" w:rsidRPr="001A1199">
        <w:rPr>
          <w:rFonts w:asciiTheme="majorBidi" w:eastAsia="Times New Roman" w:hAnsiTheme="majorBidi" w:cstheme="majorBidi"/>
          <w:lang w:eastAsia="fr-FR"/>
        </w:rPr>
        <w:t>d’absorbance d’une substance chimique</w:t>
      </w:r>
      <w:r w:rsidR="00DD153E" w:rsidRPr="00DF10DF">
        <w:rPr>
          <w:rFonts w:asciiTheme="majorBidi" w:eastAsia="Times New Roman" w:hAnsiTheme="majorBidi" w:cstheme="majorBidi"/>
          <w:lang w:eastAsia="fr-FR"/>
        </w:rPr>
        <w:t xml:space="preserve">, c’est-à-dire sa capacité d’absorption de la lumière. L’appareil spécial utilisé est </w:t>
      </w:r>
      <w:r w:rsidR="00DD153E" w:rsidRPr="001A1199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le</w:t>
      </w:r>
      <w:r w:rsidRPr="001A1199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spectromètre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="00DD153E" w:rsidRPr="00DF10DF">
        <w:rPr>
          <w:rFonts w:asciiTheme="majorBidi" w:eastAsia="Times New Roman" w:hAnsiTheme="majorBidi" w:cstheme="majorBidi"/>
          <w:lang w:eastAsia="fr-FR"/>
        </w:rPr>
        <w:t>qui est capable d’évaluer le </w:t>
      </w:r>
      <w:r w:rsidR="00DD153E"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spectre </w:t>
      </w:r>
      <w:r w:rsidRPr="001A1199">
        <w:rPr>
          <w:rFonts w:asciiTheme="majorBidi" w:eastAsia="Times New Roman" w:hAnsiTheme="majorBidi" w:cstheme="majorBidi"/>
          <w:b/>
          <w:bCs/>
          <w:u w:val="single"/>
          <w:lang w:eastAsia="fr-FR"/>
        </w:rPr>
        <w:t>d’absorbance</w:t>
      </w:r>
      <w:r w:rsidR="00DD153E" w:rsidRPr="001A1199">
        <w:rPr>
          <w:rFonts w:asciiTheme="majorBidi" w:eastAsia="Times New Roman" w:hAnsiTheme="majorBidi" w:cstheme="majorBidi"/>
          <w:b/>
          <w:bCs/>
          <w:u w:val="single"/>
          <w:lang w:eastAsia="fr-FR"/>
        </w:rPr>
        <w:t> </w:t>
      </w:r>
      <w:r w:rsidR="00DD153E" w:rsidRPr="00DF10DF">
        <w:rPr>
          <w:rFonts w:asciiTheme="majorBidi" w:eastAsia="Times New Roman" w:hAnsiTheme="majorBidi" w:cstheme="majorBidi"/>
          <w:lang w:eastAsia="fr-FR"/>
        </w:rPr>
        <w:t xml:space="preserve">d’une solution. </w:t>
      </w:r>
      <w:r w:rsidR="00DF10DF" w:rsidRPr="00DF10DF">
        <w:rPr>
          <w:rFonts w:asciiTheme="majorBidi" w:eastAsia="Times New Roman" w:hAnsiTheme="majorBidi" w:cstheme="majorBidi"/>
          <w:lang w:eastAsia="fr-FR"/>
        </w:rPr>
        <w:t xml:space="preserve"> </w:t>
      </w:r>
      <w:r w:rsidR="00DF10DF" w:rsidRPr="007A1441">
        <w:rPr>
          <w:rFonts w:asciiTheme="majorBidi" w:eastAsia="Times New Roman" w:hAnsiTheme="majorBidi" w:cstheme="majorBidi"/>
          <w:lang w:eastAsia="fr-FR"/>
        </w:rPr>
        <w:t xml:space="preserve">Son </w:t>
      </w:r>
      <w:r w:rsidR="00DD153E" w:rsidRPr="007A1441">
        <w:rPr>
          <w:rFonts w:asciiTheme="majorBidi" w:eastAsia="Times New Roman" w:hAnsiTheme="majorBidi" w:cstheme="majorBidi"/>
          <w:lang w:eastAsia="fr-FR"/>
        </w:rPr>
        <w:t xml:space="preserve">principe </w:t>
      </w:r>
      <w:r w:rsidR="00DF10DF" w:rsidRPr="007A1441">
        <w:rPr>
          <w:rFonts w:asciiTheme="majorBidi" w:eastAsia="Times New Roman" w:hAnsiTheme="majorBidi" w:cstheme="majorBidi"/>
          <w:lang w:eastAsia="fr-FR"/>
        </w:rPr>
        <w:t>est de</w:t>
      </w:r>
      <w:r w:rsidR="00DF10DF" w:rsidRPr="00DF10DF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DD153E" w:rsidRPr="00DF10DF">
        <w:rPr>
          <w:rFonts w:asciiTheme="majorBidi" w:eastAsia="Times New Roman" w:hAnsiTheme="majorBidi" w:cstheme="majorBidi"/>
          <w:lang w:eastAsia="fr-FR"/>
        </w:rPr>
        <w:t>mesure</w:t>
      </w:r>
      <w:r w:rsidR="00DF10DF" w:rsidRPr="00DF10DF">
        <w:rPr>
          <w:rFonts w:asciiTheme="majorBidi" w:eastAsia="Times New Roman" w:hAnsiTheme="majorBidi" w:cstheme="majorBidi"/>
          <w:lang w:eastAsia="fr-FR"/>
        </w:rPr>
        <w:t>r</w:t>
      </w:r>
      <w:r w:rsidR="007A1441">
        <w:rPr>
          <w:rFonts w:asciiTheme="majorBidi" w:eastAsia="Times New Roman" w:hAnsiTheme="majorBidi" w:cstheme="majorBidi"/>
          <w:lang w:eastAsia="fr-FR"/>
        </w:rPr>
        <w:t xml:space="preserve"> </w:t>
      </w:r>
      <w:r w:rsidR="00DD153E" w:rsidRPr="00DF10DF">
        <w:rPr>
          <w:rFonts w:asciiTheme="majorBidi" w:eastAsia="Times New Roman" w:hAnsiTheme="majorBidi" w:cstheme="majorBidi"/>
          <w:lang w:eastAsia="fr-FR"/>
        </w:rPr>
        <w:t xml:space="preserve">l'intensité de </w:t>
      </w:r>
      <w:r w:rsidRPr="001A1199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la lumière</w:t>
      </w:r>
      <w:r>
        <w:rPr>
          <w:rFonts w:asciiTheme="majorBidi" w:eastAsia="Times New Roman" w:hAnsiTheme="majorBidi" w:cstheme="majorBidi"/>
          <w:lang w:eastAsia="fr-FR"/>
        </w:rPr>
        <w:t xml:space="preserve"> </w:t>
      </w:r>
      <w:r w:rsidR="007A1441">
        <w:rPr>
          <w:rFonts w:asciiTheme="majorBidi" w:eastAsia="Times New Roman" w:hAnsiTheme="majorBidi" w:cstheme="majorBidi"/>
          <w:lang w:eastAsia="fr-FR"/>
        </w:rPr>
        <w:t xml:space="preserve">qu’il reçoit lors </w:t>
      </w:r>
      <w:r w:rsidR="00DD153E" w:rsidRPr="0017045E">
        <w:rPr>
          <w:rFonts w:asciiTheme="majorBidi" w:eastAsia="Times New Roman" w:hAnsiTheme="majorBidi" w:cstheme="majorBidi"/>
          <w:lang w:eastAsia="fr-FR"/>
        </w:rPr>
        <w:t>celle-ci</w:t>
      </w:r>
      <w:r w:rsidR="00DD153E" w:rsidRPr="00DF10DF">
        <w:rPr>
          <w:rFonts w:asciiTheme="majorBidi" w:eastAsia="Times New Roman" w:hAnsiTheme="majorBidi" w:cstheme="majorBidi"/>
          <w:lang w:eastAsia="fr-FR"/>
        </w:rPr>
        <w:t xml:space="preserve"> passée à travers un récipient transparent contenant la solution à étudier. La </w:t>
      </w:r>
      <w:r w:rsidR="00DD153E" w:rsidRPr="0017045E">
        <w:rPr>
          <w:rFonts w:asciiTheme="majorBidi" w:eastAsia="Times New Roman" w:hAnsiTheme="majorBidi" w:cstheme="majorBidi"/>
          <w:lang w:eastAsia="fr-FR"/>
        </w:rPr>
        <w:t xml:space="preserve">loi de </w:t>
      </w:r>
      <w:proofErr w:type="spellStart"/>
      <w:r w:rsidR="00DD153E" w:rsidRPr="0017045E">
        <w:rPr>
          <w:rFonts w:asciiTheme="majorBidi" w:eastAsia="Times New Roman" w:hAnsiTheme="majorBidi" w:cstheme="majorBidi"/>
          <w:lang w:eastAsia="fr-FR"/>
        </w:rPr>
        <w:t>Beer</w:t>
      </w:r>
      <w:proofErr w:type="spellEnd"/>
      <w:r w:rsidR="00DD153E" w:rsidRPr="0017045E">
        <w:rPr>
          <w:rFonts w:asciiTheme="majorBidi" w:eastAsia="Times New Roman" w:hAnsiTheme="majorBidi" w:cstheme="majorBidi"/>
          <w:lang w:eastAsia="fr-FR"/>
        </w:rPr>
        <w:t>-Lambert</w:t>
      </w:r>
      <w:r w:rsidR="00DF10DF" w:rsidRPr="00DF10DF">
        <w:rPr>
          <w:rFonts w:asciiTheme="majorBidi" w:eastAsia="Times New Roman" w:hAnsiTheme="majorBidi" w:cstheme="majorBidi"/>
          <w:lang w:eastAsia="fr-FR"/>
        </w:rPr>
        <w:t> précise que l’absorbance (A)</w:t>
      </w:r>
      <w:r w:rsidR="00DD153E" w:rsidRPr="00DF10DF">
        <w:rPr>
          <w:rFonts w:asciiTheme="majorBidi" w:eastAsia="Times New Roman" w:hAnsiTheme="majorBidi" w:cstheme="majorBidi"/>
          <w:lang w:eastAsia="fr-FR"/>
        </w:rPr>
        <w:t xml:space="preserve"> dépend de façon proportionnelle à </w:t>
      </w:r>
      <w:r w:rsidR="00DD153E" w:rsidRPr="0017045E">
        <w:rPr>
          <w:rFonts w:asciiTheme="majorBidi" w:eastAsia="Times New Roman" w:hAnsiTheme="majorBidi" w:cstheme="majorBidi"/>
          <w:b/>
          <w:bCs/>
          <w:u w:val="single"/>
          <w:lang w:eastAsia="fr-FR"/>
        </w:rPr>
        <w:t>la</w:t>
      </w:r>
      <w:r w:rsidR="0017045E" w:rsidRPr="0017045E">
        <w:rPr>
          <w:rFonts w:asciiTheme="majorBidi" w:eastAsia="Times New Roman" w:hAnsiTheme="majorBidi" w:cstheme="majorBidi"/>
          <w:b/>
          <w:bCs/>
          <w:u w:val="single"/>
          <w:lang w:eastAsia="fr-FR"/>
        </w:rPr>
        <w:t xml:space="preserve"> concentration</w:t>
      </w:r>
      <w:r w:rsidR="0017045E">
        <w:rPr>
          <w:rFonts w:asciiTheme="majorBidi" w:eastAsia="Times New Roman" w:hAnsiTheme="majorBidi" w:cstheme="majorBidi"/>
          <w:lang w:eastAsia="fr-FR"/>
        </w:rPr>
        <w:t xml:space="preserve"> </w:t>
      </w:r>
      <w:r w:rsidR="00DD153E" w:rsidRPr="00DF10DF">
        <w:rPr>
          <w:rFonts w:asciiTheme="majorBidi" w:eastAsia="Times New Roman" w:hAnsiTheme="majorBidi" w:cstheme="majorBidi"/>
          <w:lang w:eastAsia="fr-FR"/>
        </w:rPr>
        <w:t>d</w:t>
      </w:r>
      <w:r w:rsidR="00DF10DF" w:rsidRPr="00DF10DF">
        <w:rPr>
          <w:rFonts w:asciiTheme="majorBidi" w:eastAsia="Times New Roman" w:hAnsiTheme="majorBidi" w:cstheme="majorBidi"/>
          <w:lang w:eastAsia="fr-FR"/>
        </w:rPr>
        <w:t>’une solution.</w:t>
      </w:r>
      <w:r w:rsidR="002A6451">
        <w:rPr>
          <w:rFonts w:asciiTheme="majorBidi" w:eastAsia="Times New Roman" w:hAnsiTheme="majorBidi" w:cstheme="majorBidi"/>
          <w:lang w:eastAsia="fr-FR"/>
        </w:rPr>
        <w:t xml:space="preserve"> </w:t>
      </w:r>
      <w:r w:rsidR="002A6451" w:rsidRPr="002A6451">
        <w:rPr>
          <w:rFonts w:asciiTheme="majorBidi" w:eastAsia="Times New Roman" w:hAnsiTheme="majorBidi" w:cstheme="majorBidi"/>
          <w:b/>
          <w:bCs/>
          <w:lang w:eastAsia="fr-FR"/>
        </w:rPr>
        <w:t>(0.25 x 5)</w:t>
      </w:r>
    </w:p>
    <w:p w:rsidR="00DF10DF" w:rsidRPr="00DF10DF" w:rsidRDefault="00DF10DF" w:rsidP="00DF10DF">
      <w:pPr>
        <w:pStyle w:val="Paragraphedeliste"/>
        <w:ind w:left="644"/>
        <w:jc w:val="both"/>
        <w:rPr>
          <w:rFonts w:asciiTheme="majorBidi" w:eastAsia="Times New Roman" w:hAnsiTheme="majorBidi" w:cstheme="majorBidi"/>
          <w:lang w:eastAsia="fr-FR"/>
        </w:rPr>
      </w:pPr>
    </w:p>
    <w:p w:rsidR="00DF10DF" w:rsidRPr="00DF10DF" w:rsidRDefault="00DF10DF" w:rsidP="00DF10DF">
      <w:pPr>
        <w:pStyle w:val="Paragraphedeliste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lang w:eastAsia="fr-FR"/>
        </w:rPr>
      </w:pPr>
      <w:r w:rsidRPr="00DF10DF">
        <w:rPr>
          <w:rFonts w:asciiTheme="majorBidi" w:eastAsia="Times New Roman" w:hAnsiTheme="majorBidi" w:cstheme="majorBidi"/>
          <w:lang w:eastAsia="fr-FR"/>
        </w:rPr>
        <w:t>Définir les termes suivants :</w:t>
      </w:r>
      <w:r w:rsidR="00677F8F">
        <w:rPr>
          <w:rFonts w:asciiTheme="majorBidi" w:eastAsia="Times New Roman" w:hAnsiTheme="majorBidi" w:cstheme="majorBidi"/>
          <w:lang w:eastAsia="fr-FR"/>
        </w:rPr>
        <w:t xml:space="preserve"> </w:t>
      </w:r>
      <w:r w:rsidR="00127413">
        <w:rPr>
          <w:rFonts w:asciiTheme="majorBidi" w:eastAsia="Times New Roman" w:hAnsiTheme="majorBidi" w:cstheme="majorBidi"/>
          <w:b/>
          <w:bCs/>
          <w:lang w:eastAsia="fr-FR"/>
        </w:rPr>
        <w:t>0.5 pts : (</w:t>
      </w:r>
      <w:r w:rsidR="00677F8F" w:rsidRPr="00677F8F">
        <w:rPr>
          <w:rFonts w:asciiTheme="majorBidi" w:eastAsia="Times New Roman" w:hAnsiTheme="majorBidi" w:cstheme="majorBidi"/>
          <w:b/>
          <w:bCs/>
          <w:lang w:eastAsia="fr-FR"/>
        </w:rPr>
        <w:t>0.2</w:t>
      </w:r>
      <w:r w:rsidR="00677F8F">
        <w:rPr>
          <w:rFonts w:asciiTheme="majorBidi" w:eastAsia="Times New Roman" w:hAnsiTheme="majorBidi" w:cstheme="majorBidi"/>
          <w:b/>
          <w:bCs/>
          <w:lang w:eastAsia="fr-FR"/>
        </w:rPr>
        <w:t>5</w:t>
      </w:r>
      <w:r w:rsidR="00677F8F" w:rsidRPr="00677F8F">
        <w:rPr>
          <w:rFonts w:asciiTheme="majorBidi" w:eastAsia="Times New Roman" w:hAnsiTheme="majorBidi" w:cstheme="majorBidi"/>
          <w:b/>
          <w:bCs/>
          <w:lang w:eastAsia="fr-FR"/>
        </w:rPr>
        <w:t xml:space="preserve"> x 2)</w:t>
      </w:r>
    </w:p>
    <w:p w:rsidR="00DF10DF" w:rsidRPr="00DF10DF" w:rsidRDefault="00DF10DF" w:rsidP="00DF10DF">
      <w:pPr>
        <w:pStyle w:val="Paragraphedeliste"/>
        <w:ind w:left="644"/>
        <w:jc w:val="both"/>
        <w:rPr>
          <w:rFonts w:asciiTheme="majorBidi" w:eastAsia="Times New Roman" w:hAnsiTheme="majorBidi" w:cstheme="majorBidi"/>
          <w:lang w:eastAsia="fr-FR"/>
        </w:rPr>
      </w:pPr>
    </w:p>
    <w:p w:rsidR="00DF10DF" w:rsidRPr="004A6150" w:rsidRDefault="00DF10DF" w:rsidP="00FC1679">
      <w:pPr>
        <w:pStyle w:val="Paragraphedeliste"/>
        <w:numPr>
          <w:ilvl w:val="0"/>
          <w:numId w:val="35"/>
        </w:numPr>
        <w:jc w:val="both"/>
        <w:rPr>
          <w:rFonts w:asciiTheme="majorBidi" w:eastAsia="Times New Roman" w:hAnsiTheme="majorBidi" w:cstheme="majorBidi"/>
          <w:lang w:eastAsia="fr-FR"/>
        </w:rPr>
      </w:pPr>
      <w:r>
        <w:rPr>
          <w:rFonts w:asciiTheme="majorBidi" w:eastAsia="Times New Roman" w:hAnsiTheme="majorBidi" w:cstheme="majorBidi"/>
          <w:b/>
          <w:bCs/>
          <w:lang w:eastAsia="fr-FR"/>
        </w:rPr>
        <w:t>Conductimétrie :</w:t>
      </w:r>
      <w:r w:rsidR="008657B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="008657B0" w:rsidRPr="004A6150">
        <w:rPr>
          <w:rFonts w:asciiTheme="majorBidi" w:eastAsia="Times New Roman" w:hAnsiTheme="majorBidi" w:cstheme="majorBidi"/>
          <w:lang w:eastAsia="fr-FR"/>
        </w:rPr>
        <w:t xml:space="preserve">c’est une technique </w:t>
      </w:r>
      <w:r w:rsidR="00836F1F" w:rsidRPr="004A6150">
        <w:rPr>
          <w:rFonts w:asciiTheme="majorBidi" w:eastAsia="Times New Roman" w:hAnsiTheme="majorBidi" w:cstheme="majorBidi"/>
          <w:lang w:eastAsia="fr-FR"/>
        </w:rPr>
        <w:t xml:space="preserve">d’électroanalyse qui </w:t>
      </w:r>
      <w:r w:rsidR="008657B0" w:rsidRPr="004A6150">
        <w:rPr>
          <w:rFonts w:asciiTheme="majorBidi" w:eastAsia="Times New Roman" w:hAnsiTheme="majorBidi" w:cstheme="majorBidi"/>
          <w:lang w:eastAsia="fr-FR"/>
        </w:rPr>
        <w:t>mesure</w:t>
      </w:r>
      <w:r w:rsidR="00836F1F" w:rsidRPr="004A6150">
        <w:rPr>
          <w:rFonts w:asciiTheme="majorBidi" w:eastAsia="Times New Roman" w:hAnsiTheme="majorBidi" w:cstheme="majorBidi"/>
          <w:lang w:eastAsia="fr-FR"/>
        </w:rPr>
        <w:t xml:space="preserve"> les propriétés conductrices </w:t>
      </w:r>
      <w:r w:rsidR="008657B0" w:rsidRPr="004A6150">
        <w:rPr>
          <w:rFonts w:asciiTheme="majorBidi" w:eastAsia="Times New Roman" w:hAnsiTheme="majorBidi" w:cstheme="majorBidi"/>
          <w:lang w:eastAsia="fr-FR"/>
        </w:rPr>
        <w:t>d’une s</w:t>
      </w:r>
      <w:r w:rsidR="004A6150" w:rsidRPr="004A6150">
        <w:rPr>
          <w:rFonts w:asciiTheme="majorBidi" w:eastAsia="Times New Roman" w:hAnsiTheme="majorBidi" w:cstheme="majorBidi"/>
          <w:lang w:eastAsia="fr-FR"/>
        </w:rPr>
        <w:t xml:space="preserve">olution ionique aussi appelée </w:t>
      </w:r>
      <w:r w:rsidR="008657B0" w:rsidRPr="004A6150">
        <w:rPr>
          <w:rFonts w:asciiTheme="majorBidi" w:eastAsia="Times New Roman" w:hAnsiTheme="majorBidi" w:cstheme="majorBidi"/>
          <w:lang w:eastAsia="fr-FR"/>
        </w:rPr>
        <w:t>électrolyte</w:t>
      </w:r>
      <w:r w:rsidR="00836F1F" w:rsidRPr="004A6150">
        <w:rPr>
          <w:rFonts w:asciiTheme="majorBidi" w:eastAsia="Times New Roman" w:hAnsiTheme="majorBidi" w:cstheme="majorBidi"/>
          <w:lang w:eastAsia="fr-FR"/>
        </w:rPr>
        <w:t xml:space="preserve"> qui est conducteur de l’électricité.</w:t>
      </w:r>
      <w:r w:rsidR="004A6150" w:rsidRPr="004A6150">
        <w:rPr>
          <w:rFonts w:asciiTheme="majorBidi" w:eastAsia="Times New Roman" w:hAnsiTheme="majorBidi" w:cstheme="majorBidi"/>
          <w:lang w:eastAsia="fr-FR"/>
        </w:rPr>
        <w:t xml:space="preserve"> Le caractère conducteur de la solution (conductivité) est assuré par la présence d’ions chargés électriquement.</w:t>
      </w:r>
      <w:r w:rsidR="00836F1F" w:rsidRPr="004A6150">
        <w:rPr>
          <w:rFonts w:asciiTheme="majorBidi" w:eastAsia="Times New Roman" w:hAnsiTheme="majorBidi" w:cstheme="majorBidi"/>
          <w:lang w:eastAsia="fr-FR"/>
        </w:rPr>
        <w:t xml:space="preserve"> </w:t>
      </w:r>
      <w:r w:rsidR="00FC1679">
        <w:rPr>
          <w:rFonts w:asciiTheme="majorBidi" w:eastAsia="Times New Roman" w:hAnsiTheme="majorBidi" w:cstheme="majorBidi"/>
          <w:lang w:eastAsia="fr-FR"/>
        </w:rPr>
        <w:t>L’appareil de mesure se nomme conductimètre.</w:t>
      </w:r>
    </w:p>
    <w:p w:rsidR="00DF10DF" w:rsidRPr="00DF10DF" w:rsidRDefault="00DF10DF" w:rsidP="00964524">
      <w:pPr>
        <w:pStyle w:val="Paragraphedeliste"/>
        <w:numPr>
          <w:ilvl w:val="0"/>
          <w:numId w:val="35"/>
        </w:numPr>
        <w:spacing w:after="0"/>
        <w:jc w:val="both"/>
        <w:rPr>
          <w:rFonts w:asciiTheme="majorBidi" w:eastAsia="Times New Roman" w:hAnsiTheme="majorBidi" w:cstheme="majorBidi"/>
          <w:lang w:eastAsia="fr-FR"/>
        </w:rPr>
      </w:pPr>
      <w:r w:rsidRPr="00FC1679">
        <w:rPr>
          <w:rFonts w:asciiTheme="majorBidi" w:eastAsia="Times New Roman" w:hAnsiTheme="majorBidi" w:cstheme="majorBidi"/>
          <w:b/>
          <w:bCs/>
          <w:lang w:eastAsia="fr-FR"/>
        </w:rPr>
        <w:t>Microscope électronique</w:t>
      </w:r>
      <w:r w:rsidRPr="004A6150">
        <w:rPr>
          <w:rFonts w:asciiTheme="majorBidi" w:eastAsia="Times New Roman" w:hAnsiTheme="majorBidi" w:cstheme="majorBidi"/>
          <w:lang w:eastAsia="fr-FR"/>
        </w:rPr>
        <w:t> :</w:t>
      </w:r>
      <w:r w:rsidR="00964524">
        <w:rPr>
          <w:rFonts w:asciiTheme="majorBidi" w:eastAsia="Times New Roman" w:hAnsiTheme="majorBidi" w:cstheme="majorBidi"/>
          <w:lang w:eastAsia="fr-FR"/>
        </w:rPr>
        <w:t xml:space="preserve"> </w:t>
      </w:r>
      <w:r w:rsidR="00FB5C17">
        <w:rPr>
          <w:rFonts w:asciiTheme="majorBidi" w:eastAsia="Times New Roman" w:hAnsiTheme="majorBidi" w:cstheme="majorBidi"/>
          <w:lang w:eastAsia="fr-FR"/>
        </w:rPr>
        <w:t>c’est un appareil d’observa</w:t>
      </w:r>
      <w:r w:rsidR="001761D8">
        <w:rPr>
          <w:rFonts w:asciiTheme="majorBidi" w:eastAsia="Times New Roman" w:hAnsiTheme="majorBidi" w:cstheme="majorBidi"/>
          <w:lang w:eastAsia="fr-FR"/>
        </w:rPr>
        <w:t xml:space="preserve">tion a grande résolution. Le </w:t>
      </w:r>
      <w:proofErr w:type="gramStart"/>
      <w:r w:rsidR="001761D8">
        <w:rPr>
          <w:rFonts w:asciiTheme="majorBidi" w:eastAsia="Times New Roman" w:hAnsiTheme="majorBidi" w:cstheme="majorBidi"/>
          <w:lang w:eastAsia="fr-FR"/>
        </w:rPr>
        <w:t xml:space="preserve">ME </w:t>
      </w:r>
      <w:r w:rsidR="00FB5C17">
        <w:rPr>
          <w:rFonts w:asciiTheme="majorBidi" w:eastAsia="Times New Roman" w:hAnsiTheme="majorBidi" w:cstheme="majorBidi"/>
          <w:lang w:eastAsia="fr-FR"/>
        </w:rPr>
        <w:t>utilise</w:t>
      </w:r>
      <w:proofErr w:type="gramEnd"/>
      <w:r w:rsidR="00FB5C17">
        <w:rPr>
          <w:rFonts w:asciiTheme="majorBidi" w:eastAsia="Times New Roman" w:hAnsiTheme="majorBidi" w:cstheme="majorBidi"/>
          <w:lang w:eastAsia="fr-FR"/>
        </w:rPr>
        <w:t xml:space="preserve"> </w:t>
      </w:r>
      <w:r w:rsidR="00964524">
        <w:rPr>
          <w:rFonts w:asciiTheme="majorBidi" w:eastAsia="Times New Roman" w:hAnsiTheme="majorBidi" w:cstheme="majorBidi"/>
          <w:lang w:eastAsia="fr-FR"/>
        </w:rPr>
        <w:t xml:space="preserve">des lentilles électrostatiques et magnétiques pour produire l’image. Son rôle est de révéler l’ultrastructure des cellules eucaryotes et observation plus poussée des procaryotes. Il existe plusieurs types comme </w:t>
      </w:r>
      <w:proofErr w:type="spellStart"/>
      <w:r w:rsidR="00964524">
        <w:rPr>
          <w:rFonts w:asciiTheme="majorBidi" w:eastAsia="Times New Roman" w:hAnsiTheme="majorBidi" w:cstheme="majorBidi"/>
          <w:lang w:eastAsia="fr-FR"/>
        </w:rPr>
        <w:t>MEB</w:t>
      </w:r>
      <w:proofErr w:type="spellEnd"/>
      <w:r w:rsidR="00964524">
        <w:rPr>
          <w:rFonts w:asciiTheme="majorBidi" w:eastAsia="Times New Roman" w:hAnsiTheme="majorBidi" w:cstheme="majorBidi"/>
          <w:lang w:eastAsia="fr-FR"/>
        </w:rPr>
        <w:t xml:space="preserve"> et MET.</w:t>
      </w:r>
      <w:bookmarkStart w:id="0" w:name="_GoBack"/>
      <w:bookmarkEnd w:id="0"/>
    </w:p>
    <w:sectPr w:rsidR="00DF10DF" w:rsidRPr="00DF10DF" w:rsidSect="00DF10DF">
      <w:pgSz w:w="11906" w:h="16838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B5"/>
    <w:multiLevelType w:val="hybridMultilevel"/>
    <w:tmpl w:val="32A8D37A"/>
    <w:lvl w:ilvl="0" w:tplc="83B67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7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02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AF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A5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42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0E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8A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6C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D1B64"/>
    <w:multiLevelType w:val="hybridMultilevel"/>
    <w:tmpl w:val="1520C0D2"/>
    <w:lvl w:ilvl="0" w:tplc="EE360C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AC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06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EDA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613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63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6D6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255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8E0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6C5"/>
    <w:multiLevelType w:val="hybridMultilevel"/>
    <w:tmpl w:val="87D22C56"/>
    <w:lvl w:ilvl="0" w:tplc="C8088CB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5705D1"/>
    <w:multiLevelType w:val="hybridMultilevel"/>
    <w:tmpl w:val="781EB07C"/>
    <w:lvl w:ilvl="0" w:tplc="8FE8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600E1"/>
    <w:multiLevelType w:val="hybridMultilevel"/>
    <w:tmpl w:val="E95E46F8"/>
    <w:lvl w:ilvl="0" w:tplc="2C088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E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66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49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61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2E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8A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8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EA440D"/>
    <w:multiLevelType w:val="hybridMultilevel"/>
    <w:tmpl w:val="DBC24A5E"/>
    <w:lvl w:ilvl="0" w:tplc="243A524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431FED"/>
    <w:multiLevelType w:val="hybridMultilevel"/>
    <w:tmpl w:val="3F782C3E"/>
    <w:lvl w:ilvl="0" w:tplc="C650A5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EB31BC"/>
    <w:multiLevelType w:val="hybridMultilevel"/>
    <w:tmpl w:val="0F383A3C"/>
    <w:lvl w:ilvl="0" w:tplc="86DACAA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917BEA"/>
    <w:multiLevelType w:val="hybridMultilevel"/>
    <w:tmpl w:val="62BE8A56"/>
    <w:lvl w:ilvl="0" w:tplc="A67EA4B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A156FA"/>
    <w:multiLevelType w:val="hybridMultilevel"/>
    <w:tmpl w:val="B18E4374"/>
    <w:lvl w:ilvl="0" w:tplc="5106A42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5E1816"/>
    <w:multiLevelType w:val="hybridMultilevel"/>
    <w:tmpl w:val="28A6B544"/>
    <w:lvl w:ilvl="0" w:tplc="A5C6307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7E48EC"/>
    <w:multiLevelType w:val="hybridMultilevel"/>
    <w:tmpl w:val="98FA4632"/>
    <w:lvl w:ilvl="0" w:tplc="81505B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260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088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E8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64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A37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8FF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A7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C1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05ACD"/>
    <w:multiLevelType w:val="hybridMultilevel"/>
    <w:tmpl w:val="E47E6D1C"/>
    <w:lvl w:ilvl="0" w:tplc="A82E94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5C0902"/>
    <w:multiLevelType w:val="hybridMultilevel"/>
    <w:tmpl w:val="DF82430E"/>
    <w:lvl w:ilvl="0" w:tplc="035E94C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BF0149"/>
    <w:multiLevelType w:val="hybridMultilevel"/>
    <w:tmpl w:val="05666AF6"/>
    <w:lvl w:ilvl="0" w:tplc="DE82C0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D0F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C48F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112C2E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D80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234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1EFB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8A4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FCF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43C80A59"/>
    <w:multiLevelType w:val="hybridMultilevel"/>
    <w:tmpl w:val="48207A4C"/>
    <w:lvl w:ilvl="0" w:tplc="45E01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CC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4BE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2A7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8BF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07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C04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6E4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219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63098"/>
    <w:multiLevelType w:val="hybridMultilevel"/>
    <w:tmpl w:val="47E488A0"/>
    <w:lvl w:ilvl="0" w:tplc="D76A81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02410"/>
    <w:multiLevelType w:val="hybridMultilevel"/>
    <w:tmpl w:val="675A7516"/>
    <w:lvl w:ilvl="0" w:tplc="2950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8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A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AE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D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C9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4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A7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314E16"/>
    <w:multiLevelType w:val="hybridMultilevel"/>
    <w:tmpl w:val="AEB4AD38"/>
    <w:lvl w:ilvl="0" w:tplc="C3AC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C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A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E9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C3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8E3654"/>
    <w:multiLevelType w:val="hybridMultilevel"/>
    <w:tmpl w:val="E53A5EAC"/>
    <w:lvl w:ilvl="0" w:tplc="4D88D91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162EC0"/>
    <w:multiLevelType w:val="hybridMultilevel"/>
    <w:tmpl w:val="8B329054"/>
    <w:lvl w:ilvl="0" w:tplc="83D4E7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2D0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EDA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64D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CB7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C58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CDC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06B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C27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86487"/>
    <w:multiLevelType w:val="hybridMultilevel"/>
    <w:tmpl w:val="C35AFF80"/>
    <w:lvl w:ilvl="0" w:tplc="CCE61E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983338"/>
    <w:multiLevelType w:val="hybridMultilevel"/>
    <w:tmpl w:val="976C7FC4"/>
    <w:lvl w:ilvl="0" w:tplc="EF1CABF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0A3317"/>
    <w:multiLevelType w:val="hybridMultilevel"/>
    <w:tmpl w:val="7006187C"/>
    <w:lvl w:ilvl="0" w:tplc="AF5AB9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C4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92DC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4A3D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60F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DA79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98EEF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30E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6A8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584D53F4"/>
    <w:multiLevelType w:val="hybridMultilevel"/>
    <w:tmpl w:val="E94C9614"/>
    <w:lvl w:ilvl="0" w:tplc="0F0EE8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440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6A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8D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C62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E0A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426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891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A65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30E9"/>
    <w:multiLevelType w:val="hybridMultilevel"/>
    <w:tmpl w:val="2138AD56"/>
    <w:lvl w:ilvl="0" w:tplc="3F7A80B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D87042"/>
    <w:multiLevelType w:val="hybridMultilevel"/>
    <w:tmpl w:val="723AA2D0"/>
    <w:lvl w:ilvl="0" w:tplc="0A4A32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2439AB"/>
    <w:multiLevelType w:val="hybridMultilevel"/>
    <w:tmpl w:val="73564C82"/>
    <w:lvl w:ilvl="0" w:tplc="F6024CB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4F3AF2"/>
    <w:multiLevelType w:val="hybridMultilevel"/>
    <w:tmpl w:val="5ED2293C"/>
    <w:lvl w:ilvl="0" w:tplc="258E28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38C23C9"/>
    <w:multiLevelType w:val="hybridMultilevel"/>
    <w:tmpl w:val="FD4C1048"/>
    <w:lvl w:ilvl="0" w:tplc="8898922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8847A3"/>
    <w:multiLevelType w:val="hybridMultilevel"/>
    <w:tmpl w:val="D446F8D0"/>
    <w:lvl w:ilvl="0" w:tplc="0E9E43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69A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59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A65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8DC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48F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C38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445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E1D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12209"/>
    <w:multiLevelType w:val="hybridMultilevel"/>
    <w:tmpl w:val="E07A4F02"/>
    <w:lvl w:ilvl="0" w:tplc="96B4E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4D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EF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46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4A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4A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6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4F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E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1F7979"/>
    <w:multiLevelType w:val="hybridMultilevel"/>
    <w:tmpl w:val="8B722EF0"/>
    <w:lvl w:ilvl="0" w:tplc="728A73F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E40544"/>
    <w:multiLevelType w:val="hybridMultilevel"/>
    <w:tmpl w:val="4F361C14"/>
    <w:lvl w:ilvl="0" w:tplc="A8AC3DF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126E28"/>
    <w:multiLevelType w:val="hybridMultilevel"/>
    <w:tmpl w:val="CE9CEB12"/>
    <w:lvl w:ilvl="0" w:tplc="D034E56A">
      <w:start w:val="1"/>
      <w:numFmt w:val="lowerLetter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C9C3AFA"/>
    <w:multiLevelType w:val="hybridMultilevel"/>
    <w:tmpl w:val="F1AAA614"/>
    <w:lvl w:ilvl="0" w:tplc="CC08F050">
      <w:start w:val="1"/>
      <w:numFmt w:val="lowerLetter"/>
      <w:lvlText w:val="%1."/>
      <w:lvlJc w:val="left"/>
      <w:pPr>
        <w:ind w:left="1004" w:hanging="360"/>
      </w:pPr>
      <w:rPr>
        <w:rFonts w:asciiTheme="majorBidi" w:hAnsiTheme="majorBidi" w:cstheme="majorBidi" w:hint="default"/>
        <w:b/>
        <w:bCs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567162"/>
    <w:multiLevelType w:val="hybridMultilevel"/>
    <w:tmpl w:val="3D4AC318"/>
    <w:lvl w:ilvl="0" w:tplc="EA10F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0F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4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E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E6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0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0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3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F302EAC"/>
    <w:multiLevelType w:val="hybridMultilevel"/>
    <w:tmpl w:val="3B74386A"/>
    <w:lvl w:ilvl="0" w:tplc="6FACA01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33"/>
  </w:num>
  <w:num w:numId="5">
    <w:abstractNumId w:val="3"/>
  </w:num>
  <w:num w:numId="6">
    <w:abstractNumId w:val="7"/>
  </w:num>
  <w:num w:numId="7">
    <w:abstractNumId w:val="35"/>
  </w:num>
  <w:num w:numId="8">
    <w:abstractNumId w:val="32"/>
  </w:num>
  <w:num w:numId="9">
    <w:abstractNumId w:val="13"/>
  </w:num>
  <w:num w:numId="10">
    <w:abstractNumId w:val="6"/>
  </w:num>
  <w:num w:numId="11">
    <w:abstractNumId w:val="5"/>
  </w:num>
  <w:num w:numId="12">
    <w:abstractNumId w:val="34"/>
  </w:num>
  <w:num w:numId="13">
    <w:abstractNumId w:val="12"/>
  </w:num>
  <w:num w:numId="14">
    <w:abstractNumId w:val="19"/>
  </w:num>
  <w:num w:numId="15">
    <w:abstractNumId w:val="10"/>
  </w:num>
  <w:num w:numId="16">
    <w:abstractNumId w:val="37"/>
  </w:num>
  <w:num w:numId="17">
    <w:abstractNumId w:val="28"/>
  </w:num>
  <w:num w:numId="18">
    <w:abstractNumId w:val="16"/>
  </w:num>
  <w:num w:numId="19">
    <w:abstractNumId w:val="11"/>
  </w:num>
  <w:num w:numId="20">
    <w:abstractNumId w:val="27"/>
  </w:num>
  <w:num w:numId="21">
    <w:abstractNumId w:val="2"/>
  </w:num>
  <w:num w:numId="22">
    <w:abstractNumId w:val="0"/>
  </w:num>
  <w:num w:numId="23">
    <w:abstractNumId w:val="20"/>
  </w:num>
  <w:num w:numId="24">
    <w:abstractNumId w:val="22"/>
  </w:num>
  <w:num w:numId="25">
    <w:abstractNumId w:val="21"/>
  </w:num>
  <w:num w:numId="26">
    <w:abstractNumId w:val="9"/>
  </w:num>
  <w:num w:numId="27">
    <w:abstractNumId w:val="30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1"/>
  </w:num>
  <w:num w:numId="33">
    <w:abstractNumId w:val="4"/>
  </w:num>
  <w:num w:numId="34">
    <w:abstractNumId w:val="31"/>
  </w:num>
  <w:num w:numId="35">
    <w:abstractNumId w:val="26"/>
  </w:num>
  <w:num w:numId="36">
    <w:abstractNumId w:val="14"/>
  </w:num>
  <w:num w:numId="37">
    <w:abstractNumId w:val="23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393"/>
    <w:rsid w:val="000106AE"/>
    <w:rsid w:val="00011509"/>
    <w:rsid w:val="00023C60"/>
    <w:rsid w:val="00024532"/>
    <w:rsid w:val="00031E1D"/>
    <w:rsid w:val="00042A2D"/>
    <w:rsid w:val="000444EE"/>
    <w:rsid w:val="0005178E"/>
    <w:rsid w:val="00055B78"/>
    <w:rsid w:val="00056BD9"/>
    <w:rsid w:val="000635FF"/>
    <w:rsid w:val="000815A6"/>
    <w:rsid w:val="00081DDB"/>
    <w:rsid w:val="000A205E"/>
    <w:rsid w:val="000A7FA5"/>
    <w:rsid w:val="000B2EEA"/>
    <w:rsid w:val="000B38A2"/>
    <w:rsid w:val="000D1743"/>
    <w:rsid w:val="000D6A21"/>
    <w:rsid w:val="000E357F"/>
    <w:rsid w:val="000F5839"/>
    <w:rsid w:val="000F6353"/>
    <w:rsid w:val="00127413"/>
    <w:rsid w:val="00131DB3"/>
    <w:rsid w:val="00146F12"/>
    <w:rsid w:val="0015199E"/>
    <w:rsid w:val="0017045E"/>
    <w:rsid w:val="001724C1"/>
    <w:rsid w:val="00175167"/>
    <w:rsid w:val="001761D8"/>
    <w:rsid w:val="00182DC6"/>
    <w:rsid w:val="00183768"/>
    <w:rsid w:val="0018376A"/>
    <w:rsid w:val="001A00AF"/>
    <w:rsid w:val="001A1199"/>
    <w:rsid w:val="001A59A3"/>
    <w:rsid w:val="001C6A9D"/>
    <w:rsid w:val="001D56D4"/>
    <w:rsid w:val="001D5E57"/>
    <w:rsid w:val="001E355E"/>
    <w:rsid w:val="001F0B95"/>
    <w:rsid w:val="00212829"/>
    <w:rsid w:val="002132DB"/>
    <w:rsid w:val="0021551A"/>
    <w:rsid w:val="002179C5"/>
    <w:rsid w:val="002263DD"/>
    <w:rsid w:val="00245B89"/>
    <w:rsid w:val="00253AFC"/>
    <w:rsid w:val="00261E20"/>
    <w:rsid w:val="00272DDB"/>
    <w:rsid w:val="00274E22"/>
    <w:rsid w:val="0027726B"/>
    <w:rsid w:val="00283C41"/>
    <w:rsid w:val="002A6451"/>
    <w:rsid w:val="002B23F7"/>
    <w:rsid w:val="002B5711"/>
    <w:rsid w:val="002E16E6"/>
    <w:rsid w:val="002E562E"/>
    <w:rsid w:val="00306ECC"/>
    <w:rsid w:val="00314086"/>
    <w:rsid w:val="003151BD"/>
    <w:rsid w:val="003415C1"/>
    <w:rsid w:val="003559F9"/>
    <w:rsid w:val="00361F24"/>
    <w:rsid w:val="00371B33"/>
    <w:rsid w:val="003803F4"/>
    <w:rsid w:val="003A0B60"/>
    <w:rsid w:val="003C0DE4"/>
    <w:rsid w:val="003D59C4"/>
    <w:rsid w:val="003E7893"/>
    <w:rsid w:val="003F00B5"/>
    <w:rsid w:val="003F11AF"/>
    <w:rsid w:val="003F1965"/>
    <w:rsid w:val="00410DF4"/>
    <w:rsid w:val="00411FAF"/>
    <w:rsid w:val="00413874"/>
    <w:rsid w:val="004161DB"/>
    <w:rsid w:val="00441847"/>
    <w:rsid w:val="00441BAC"/>
    <w:rsid w:val="004440AF"/>
    <w:rsid w:val="00456FB9"/>
    <w:rsid w:val="00462771"/>
    <w:rsid w:val="00494383"/>
    <w:rsid w:val="00494F8B"/>
    <w:rsid w:val="004A6150"/>
    <w:rsid w:val="004B5DB9"/>
    <w:rsid w:val="004C75DA"/>
    <w:rsid w:val="004D53DD"/>
    <w:rsid w:val="004F0665"/>
    <w:rsid w:val="004F1D53"/>
    <w:rsid w:val="00502D8E"/>
    <w:rsid w:val="005102C5"/>
    <w:rsid w:val="00521F78"/>
    <w:rsid w:val="00527B58"/>
    <w:rsid w:val="00527D80"/>
    <w:rsid w:val="00567506"/>
    <w:rsid w:val="005706B0"/>
    <w:rsid w:val="0057356E"/>
    <w:rsid w:val="005D2B5A"/>
    <w:rsid w:val="005D31E3"/>
    <w:rsid w:val="005F2207"/>
    <w:rsid w:val="005F253C"/>
    <w:rsid w:val="005F3C8C"/>
    <w:rsid w:val="005F4D80"/>
    <w:rsid w:val="00627AE4"/>
    <w:rsid w:val="00635950"/>
    <w:rsid w:val="00640ECF"/>
    <w:rsid w:val="00656663"/>
    <w:rsid w:val="00667D83"/>
    <w:rsid w:val="00671E1F"/>
    <w:rsid w:val="00677F8F"/>
    <w:rsid w:val="006B2D49"/>
    <w:rsid w:val="006C5FA0"/>
    <w:rsid w:val="0070230A"/>
    <w:rsid w:val="00706234"/>
    <w:rsid w:val="007167C6"/>
    <w:rsid w:val="0071681A"/>
    <w:rsid w:val="007241DA"/>
    <w:rsid w:val="00731720"/>
    <w:rsid w:val="00736854"/>
    <w:rsid w:val="00743122"/>
    <w:rsid w:val="00745DA6"/>
    <w:rsid w:val="00760EA8"/>
    <w:rsid w:val="00762D3E"/>
    <w:rsid w:val="00776E17"/>
    <w:rsid w:val="00776EB1"/>
    <w:rsid w:val="00780853"/>
    <w:rsid w:val="007A1441"/>
    <w:rsid w:val="007A16DB"/>
    <w:rsid w:val="007A38CC"/>
    <w:rsid w:val="007A5CA6"/>
    <w:rsid w:val="007B0D90"/>
    <w:rsid w:val="007D0EF5"/>
    <w:rsid w:val="007D32C1"/>
    <w:rsid w:val="007D6B20"/>
    <w:rsid w:val="00806036"/>
    <w:rsid w:val="00833845"/>
    <w:rsid w:val="00836F1F"/>
    <w:rsid w:val="00842180"/>
    <w:rsid w:val="0084316E"/>
    <w:rsid w:val="00860E88"/>
    <w:rsid w:val="0086315C"/>
    <w:rsid w:val="008657B0"/>
    <w:rsid w:val="00867F85"/>
    <w:rsid w:val="008750E2"/>
    <w:rsid w:val="00881315"/>
    <w:rsid w:val="00885DE1"/>
    <w:rsid w:val="0089598A"/>
    <w:rsid w:val="008A1E9D"/>
    <w:rsid w:val="008A60CB"/>
    <w:rsid w:val="008D1570"/>
    <w:rsid w:val="008E2686"/>
    <w:rsid w:val="009038A8"/>
    <w:rsid w:val="00921067"/>
    <w:rsid w:val="00922603"/>
    <w:rsid w:val="00934D06"/>
    <w:rsid w:val="009505DC"/>
    <w:rsid w:val="00953335"/>
    <w:rsid w:val="00954F2D"/>
    <w:rsid w:val="00964524"/>
    <w:rsid w:val="009668F6"/>
    <w:rsid w:val="00967222"/>
    <w:rsid w:val="009721CF"/>
    <w:rsid w:val="0098450F"/>
    <w:rsid w:val="009C00DD"/>
    <w:rsid w:val="009E3792"/>
    <w:rsid w:val="009E49A4"/>
    <w:rsid w:val="009F0520"/>
    <w:rsid w:val="009F06D7"/>
    <w:rsid w:val="009F4524"/>
    <w:rsid w:val="00A10376"/>
    <w:rsid w:val="00A11EBE"/>
    <w:rsid w:val="00A13B5F"/>
    <w:rsid w:val="00A258FF"/>
    <w:rsid w:val="00A66EB4"/>
    <w:rsid w:val="00A7731A"/>
    <w:rsid w:val="00A8636A"/>
    <w:rsid w:val="00A965BE"/>
    <w:rsid w:val="00AA201D"/>
    <w:rsid w:val="00AB7A56"/>
    <w:rsid w:val="00AC28C9"/>
    <w:rsid w:val="00AC5EEA"/>
    <w:rsid w:val="00AD0D8F"/>
    <w:rsid w:val="00AD0E5D"/>
    <w:rsid w:val="00AE4184"/>
    <w:rsid w:val="00B0039E"/>
    <w:rsid w:val="00B06098"/>
    <w:rsid w:val="00B21654"/>
    <w:rsid w:val="00B31D20"/>
    <w:rsid w:val="00B5515A"/>
    <w:rsid w:val="00B57C7F"/>
    <w:rsid w:val="00B74F49"/>
    <w:rsid w:val="00B968FF"/>
    <w:rsid w:val="00BA52CC"/>
    <w:rsid w:val="00BB3C61"/>
    <w:rsid w:val="00BC0CD9"/>
    <w:rsid w:val="00BC3539"/>
    <w:rsid w:val="00BC4E62"/>
    <w:rsid w:val="00BC740D"/>
    <w:rsid w:val="00BD35D1"/>
    <w:rsid w:val="00BF19CF"/>
    <w:rsid w:val="00BF513C"/>
    <w:rsid w:val="00C06E77"/>
    <w:rsid w:val="00C17E8B"/>
    <w:rsid w:val="00C207F7"/>
    <w:rsid w:val="00C23386"/>
    <w:rsid w:val="00C25431"/>
    <w:rsid w:val="00C34698"/>
    <w:rsid w:val="00C4061A"/>
    <w:rsid w:val="00C525F9"/>
    <w:rsid w:val="00C671EA"/>
    <w:rsid w:val="00C835F7"/>
    <w:rsid w:val="00CA1393"/>
    <w:rsid w:val="00CA76BF"/>
    <w:rsid w:val="00CB654A"/>
    <w:rsid w:val="00CB7697"/>
    <w:rsid w:val="00CC3A4A"/>
    <w:rsid w:val="00CC483A"/>
    <w:rsid w:val="00CD4FBE"/>
    <w:rsid w:val="00CE3507"/>
    <w:rsid w:val="00CF254A"/>
    <w:rsid w:val="00D024AF"/>
    <w:rsid w:val="00D07E59"/>
    <w:rsid w:val="00D223DC"/>
    <w:rsid w:val="00D347DE"/>
    <w:rsid w:val="00D35E35"/>
    <w:rsid w:val="00D45DB4"/>
    <w:rsid w:val="00D61084"/>
    <w:rsid w:val="00D66209"/>
    <w:rsid w:val="00DA312E"/>
    <w:rsid w:val="00DC0E71"/>
    <w:rsid w:val="00DD153E"/>
    <w:rsid w:val="00DF0E42"/>
    <w:rsid w:val="00DF10DF"/>
    <w:rsid w:val="00E0485C"/>
    <w:rsid w:val="00E05A1E"/>
    <w:rsid w:val="00E367DF"/>
    <w:rsid w:val="00E405D5"/>
    <w:rsid w:val="00E52C98"/>
    <w:rsid w:val="00E6263F"/>
    <w:rsid w:val="00E917DD"/>
    <w:rsid w:val="00EA50FC"/>
    <w:rsid w:val="00EB4D2D"/>
    <w:rsid w:val="00EB7F76"/>
    <w:rsid w:val="00F31936"/>
    <w:rsid w:val="00F44D11"/>
    <w:rsid w:val="00F636F6"/>
    <w:rsid w:val="00F84D6F"/>
    <w:rsid w:val="00FA2AC2"/>
    <w:rsid w:val="00FB5C17"/>
    <w:rsid w:val="00FB7845"/>
    <w:rsid w:val="00FC1679"/>
    <w:rsid w:val="00FD5DB0"/>
    <w:rsid w:val="00FE1125"/>
    <w:rsid w:val="00FE187E"/>
    <w:rsid w:val="00FF01CE"/>
    <w:rsid w:val="00FF42FE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AF08"/>
  <w15:chartTrackingRefBased/>
  <w15:docId w15:val="{E60569B4-925F-4987-81F6-31993DC7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7F"/>
  </w:style>
  <w:style w:type="paragraph" w:styleId="Titre1">
    <w:name w:val="heading 1"/>
    <w:basedOn w:val="Normal"/>
    <w:next w:val="Normal"/>
    <w:link w:val="Titre1Car"/>
    <w:uiPriority w:val="9"/>
    <w:qFormat/>
    <w:rsid w:val="000D1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17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0D174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0D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23F7"/>
    <w:pPr>
      <w:ind w:left="720"/>
      <w:contextualSpacing/>
    </w:pPr>
  </w:style>
  <w:style w:type="character" w:customStyle="1" w:styleId="hgkelc">
    <w:name w:val="hgkelc"/>
    <w:basedOn w:val="Policepardfaut"/>
    <w:rsid w:val="00CD4FBE"/>
  </w:style>
  <w:style w:type="character" w:customStyle="1" w:styleId="galpv">
    <w:name w:val="galpv"/>
    <w:basedOn w:val="Policepardfaut"/>
    <w:rsid w:val="00CE3507"/>
  </w:style>
  <w:style w:type="paragraph" w:styleId="Textedebulles">
    <w:name w:val="Balloon Text"/>
    <w:basedOn w:val="Normal"/>
    <w:link w:val="TextedebullesCar"/>
    <w:uiPriority w:val="99"/>
    <w:semiHidden/>
    <w:unhideWhenUsed/>
    <w:rsid w:val="009E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7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D1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8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0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2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7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0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3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22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6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0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0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76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2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635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DCAF-5B75-4264-AF5C-EA6A712F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Belkhar</dc:creator>
  <cp:keywords/>
  <dc:description/>
  <cp:lastModifiedBy>Belkhar</cp:lastModifiedBy>
  <cp:revision>23</cp:revision>
  <cp:lastPrinted>2024-05-20T06:47:00Z</cp:lastPrinted>
  <dcterms:created xsi:type="dcterms:W3CDTF">2022-01-28T00:25:00Z</dcterms:created>
  <dcterms:modified xsi:type="dcterms:W3CDTF">2024-05-20T06:48:00Z</dcterms:modified>
</cp:coreProperties>
</file>