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91" w:rsidRDefault="000A4E36" w:rsidP="00772E91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-449580</wp:posOffset>
            </wp:positionV>
            <wp:extent cx="444500" cy="349250"/>
            <wp:effectExtent l="19050" t="0" r="0" b="0"/>
            <wp:wrapNone/>
            <wp:docPr id="1" name="Image 6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2E91">
        <w:rPr>
          <w:rFonts w:asciiTheme="majorBidi" w:hAnsiTheme="majorBidi" w:cstheme="majorBidi"/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5979160</wp:posOffset>
            </wp:positionH>
            <wp:positionV relativeFrom="paragraph">
              <wp:posOffset>-412750</wp:posOffset>
            </wp:positionV>
            <wp:extent cx="444500" cy="349250"/>
            <wp:effectExtent l="19050" t="0" r="0" b="0"/>
            <wp:wrapNone/>
            <wp:docPr id="2" name="Image 6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5B3E" w:rsidRPr="00B15B3E">
        <w:rPr>
          <w:rFonts w:asciiTheme="majorBidi" w:hAnsiTheme="majorBidi" w:cstheme="majorBidi"/>
          <w:lang w:eastAsia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9.75pt;height:12.75pt" fillcolor="black" stroked="f">
            <v:shadow on="t" color="#b2b2b2" opacity="52429f" offset="3pt"/>
            <v:textpath style="font-family:&quot;Andalus&quot;;font-size:20pt;v-text-kern:t" trim="t" fitpath="t" string="الجمهورية الجزائرية الديمقراطية الشعبية"/>
          </v:shape>
        </w:pict>
      </w:r>
    </w:p>
    <w:p w:rsidR="00772E91" w:rsidRPr="008A6046" w:rsidRDefault="00772E91" w:rsidP="00772E9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A6046">
        <w:rPr>
          <w:rFonts w:asciiTheme="majorBidi" w:hAnsiTheme="majorBidi" w:cstheme="majorBidi"/>
          <w:sz w:val="24"/>
          <w:szCs w:val="24"/>
        </w:rPr>
        <w:t>Ministère de l’Enseignement Supérieur et de la Recherche Scientifique</w:t>
      </w:r>
    </w:p>
    <w:p w:rsidR="00772E91" w:rsidRPr="008A6046" w:rsidRDefault="00772E91" w:rsidP="00772E9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A6046">
        <w:rPr>
          <w:rFonts w:asciiTheme="majorBidi" w:hAnsiTheme="majorBidi" w:cstheme="majorBidi"/>
          <w:sz w:val="24"/>
          <w:szCs w:val="24"/>
        </w:rPr>
        <w:t>Université Ibn Khaldoun de Tiaret</w:t>
      </w:r>
    </w:p>
    <w:p w:rsidR="00772E91" w:rsidRPr="008A6046" w:rsidRDefault="00772E91" w:rsidP="00772E9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A6046">
        <w:rPr>
          <w:rFonts w:asciiTheme="majorBidi" w:hAnsiTheme="majorBidi" w:cstheme="majorBidi"/>
          <w:sz w:val="24"/>
          <w:szCs w:val="24"/>
        </w:rPr>
        <w:t>Faculté des Sciences de la Nature et de la Vie</w:t>
      </w:r>
    </w:p>
    <w:p w:rsidR="00254BE4" w:rsidRPr="008A6046" w:rsidRDefault="00254BE4" w:rsidP="00772E9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A6046">
        <w:rPr>
          <w:rFonts w:asciiTheme="majorBidi" w:hAnsiTheme="majorBidi" w:cstheme="majorBidi"/>
          <w:sz w:val="24"/>
          <w:szCs w:val="24"/>
        </w:rPr>
        <w:t>Année universitaire : 2023-2024</w:t>
      </w:r>
    </w:p>
    <w:p w:rsidR="000A4E36" w:rsidRDefault="000A4E36" w:rsidP="008A604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A6046">
        <w:rPr>
          <w:rFonts w:asciiTheme="majorBidi" w:hAnsiTheme="majorBidi" w:cstheme="majorBidi"/>
          <w:sz w:val="24"/>
          <w:szCs w:val="24"/>
        </w:rPr>
        <w:t>Réf. :</w:t>
      </w:r>
      <w:r w:rsidR="008A6046">
        <w:rPr>
          <w:rFonts w:asciiTheme="majorBidi" w:hAnsiTheme="majorBidi" w:cstheme="majorBidi"/>
          <w:sz w:val="24"/>
          <w:szCs w:val="24"/>
        </w:rPr>
        <w:t xml:space="preserve"> </w:t>
      </w:r>
      <w:r w:rsidRPr="008A6046">
        <w:rPr>
          <w:rFonts w:asciiTheme="majorBidi" w:hAnsiTheme="majorBidi" w:cstheme="majorBidi"/>
          <w:sz w:val="24"/>
          <w:szCs w:val="24"/>
        </w:rPr>
        <w:t>76/FSNV/VDCE/23</w:t>
      </w:r>
      <w:r w:rsidR="008A6046">
        <w:rPr>
          <w:rFonts w:asciiTheme="majorBidi" w:hAnsiTheme="majorBidi" w:cstheme="majorBidi"/>
          <w:sz w:val="24"/>
          <w:szCs w:val="24"/>
        </w:rPr>
        <w:t xml:space="preserve">             </w:t>
      </w:r>
      <w:r w:rsidRPr="008A6046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Tiaret, le 07 septembre 2023</w:t>
      </w:r>
    </w:p>
    <w:p w:rsidR="008A6046" w:rsidRPr="008A6046" w:rsidRDefault="008A6046" w:rsidP="008A604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72E91" w:rsidRDefault="00772E91" w:rsidP="00772E91">
      <w:pPr>
        <w:spacing w:after="0" w:line="240" w:lineRule="auto"/>
        <w:jc w:val="center"/>
        <w:rPr>
          <w:rFonts w:asciiTheme="majorBidi" w:hAnsiTheme="majorBidi" w:cstheme="majorBidi"/>
          <w:sz w:val="18"/>
          <w:szCs w:val="18"/>
        </w:rPr>
      </w:pPr>
    </w:p>
    <w:p w:rsidR="00772E91" w:rsidRDefault="00772E91" w:rsidP="00772E9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772E91" w:rsidRDefault="00772E91" w:rsidP="00772E9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4015F" w:rsidRPr="00D04118" w:rsidRDefault="009709D0" w:rsidP="00772E91">
      <w:pPr>
        <w:spacing w:after="0" w:line="240" w:lineRule="auto"/>
        <w:jc w:val="center"/>
        <w:rPr>
          <w:rFonts w:asciiTheme="minorBidi" w:hAnsiTheme="minorBidi"/>
          <w:b/>
          <w:bCs/>
          <w:color w:val="002060"/>
          <w:sz w:val="24"/>
          <w:szCs w:val="24"/>
          <w:u w:val="single"/>
        </w:rPr>
      </w:pPr>
      <w:r w:rsidRPr="00D04118">
        <w:rPr>
          <w:rFonts w:asciiTheme="minorBidi" w:hAnsiTheme="minorBidi"/>
          <w:b/>
          <w:bCs/>
          <w:color w:val="002060"/>
          <w:sz w:val="24"/>
          <w:szCs w:val="24"/>
          <w:u w:val="single"/>
        </w:rPr>
        <w:t>Nombre de places pédagogiques pour une inscription en :</w:t>
      </w:r>
    </w:p>
    <w:p w:rsidR="009709D0" w:rsidRPr="005C6427" w:rsidRDefault="009709D0" w:rsidP="00772E91">
      <w:pPr>
        <w:spacing w:after="0" w:line="240" w:lineRule="auto"/>
        <w:jc w:val="center"/>
        <w:rPr>
          <w:rFonts w:asciiTheme="minorBidi" w:hAnsiTheme="minorBidi"/>
          <w:b/>
          <w:bCs/>
          <w:color w:val="002060"/>
          <w:sz w:val="24"/>
          <w:szCs w:val="24"/>
          <w:lang w:val="en-US"/>
        </w:rPr>
      </w:pPr>
      <w:r w:rsidRPr="005C6427">
        <w:rPr>
          <w:rFonts w:asciiTheme="minorBidi" w:hAnsiTheme="minorBidi"/>
          <w:b/>
          <w:bCs/>
          <w:color w:val="002060"/>
          <w:sz w:val="24"/>
          <w:szCs w:val="24"/>
          <w:lang w:val="en-US"/>
        </w:rPr>
        <w:t>-L3 [STU]</w:t>
      </w:r>
    </w:p>
    <w:p w:rsidR="009709D0" w:rsidRPr="005C6427" w:rsidRDefault="009709D0" w:rsidP="00772E91">
      <w:pPr>
        <w:spacing w:after="0" w:line="240" w:lineRule="auto"/>
        <w:jc w:val="center"/>
        <w:rPr>
          <w:rFonts w:asciiTheme="minorBidi" w:hAnsiTheme="minorBidi"/>
          <w:b/>
          <w:bCs/>
          <w:color w:val="002060"/>
          <w:sz w:val="24"/>
          <w:szCs w:val="24"/>
          <w:lang w:val="en-US"/>
        </w:rPr>
      </w:pPr>
      <w:r w:rsidRPr="005C6427">
        <w:rPr>
          <w:rFonts w:asciiTheme="minorBidi" w:hAnsiTheme="minorBidi"/>
          <w:b/>
          <w:bCs/>
          <w:color w:val="002060"/>
          <w:sz w:val="24"/>
          <w:szCs w:val="24"/>
          <w:lang w:val="en-US"/>
        </w:rPr>
        <w:t>-Master 1 [SNV, STU]</w:t>
      </w:r>
    </w:p>
    <w:p w:rsidR="007850D9" w:rsidRPr="00772E91" w:rsidRDefault="00F4015F" w:rsidP="00254BE4">
      <w:pPr>
        <w:spacing w:after="0" w:line="240" w:lineRule="auto"/>
        <w:jc w:val="center"/>
        <w:rPr>
          <w:rFonts w:asciiTheme="minorBidi" w:hAnsiTheme="minorBidi"/>
          <w:b/>
          <w:bCs/>
          <w:color w:val="002060"/>
          <w:sz w:val="24"/>
          <w:szCs w:val="24"/>
        </w:rPr>
      </w:pPr>
      <w:proofErr w:type="gramStart"/>
      <w:r w:rsidRPr="00772E91">
        <w:rPr>
          <w:rFonts w:asciiTheme="minorBidi" w:hAnsiTheme="minorBidi"/>
          <w:b/>
          <w:bCs/>
          <w:color w:val="002060"/>
          <w:sz w:val="24"/>
          <w:szCs w:val="24"/>
        </w:rPr>
        <w:t>au</w:t>
      </w:r>
      <w:proofErr w:type="gramEnd"/>
      <w:r w:rsidRPr="00772E91">
        <w:rPr>
          <w:rFonts w:asciiTheme="minorBidi" w:hAnsiTheme="minorBidi"/>
          <w:b/>
          <w:bCs/>
          <w:color w:val="002060"/>
          <w:sz w:val="24"/>
          <w:szCs w:val="24"/>
        </w:rPr>
        <w:t xml:space="preserve"> profit des </w:t>
      </w:r>
      <w:r w:rsidR="009709D0">
        <w:rPr>
          <w:rFonts w:asciiTheme="minorBidi" w:hAnsiTheme="minorBidi"/>
          <w:b/>
          <w:bCs/>
          <w:color w:val="002060"/>
          <w:sz w:val="24"/>
          <w:szCs w:val="24"/>
        </w:rPr>
        <w:t>anciens étudiants de l’établissement et des étudiants d’autres établissement détenteurs de Licence Lmd</w:t>
      </w:r>
      <w:r w:rsidR="00254BE4">
        <w:rPr>
          <w:rFonts w:asciiTheme="minorBidi" w:hAnsiTheme="minorBidi"/>
          <w:b/>
          <w:bCs/>
          <w:color w:val="002060"/>
          <w:sz w:val="24"/>
          <w:szCs w:val="24"/>
        </w:rPr>
        <w:t xml:space="preserve"> et des candidats ayant le DEUA.</w:t>
      </w:r>
    </w:p>
    <w:p w:rsidR="00F4015F" w:rsidRPr="00772E91" w:rsidRDefault="00F4015F">
      <w:pPr>
        <w:rPr>
          <w:rFonts w:asciiTheme="minorBidi" w:hAnsiTheme="minorBidi"/>
          <w:b/>
          <w:bCs/>
          <w:color w:val="002060"/>
        </w:rPr>
      </w:pPr>
    </w:p>
    <w:tbl>
      <w:tblPr>
        <w:tblStyle w:val="Grilledutableau"/>
        <w:tblW w:w="10439" w:type="dxa"/>
        <w:jc w:val="center"/>
        <w:tblInd w:w="402" w:type="dxa"/>
        <w:tblLayout w:type="fixed"/>
        <w:tblLook w:val="04A0"/>
      </w:tblPr>
      <w:tblGrid>
        <w:gridCol w:w="1150"/>
        <w:gridCol w:w="1660"/>
        <w:gridCol w:w="6"/>
        <w:gridCol w:w="1224"/>
        <w:gridCol w:w="1942"/>
        <w:gridCol w:w="8"/>
        <w:gridCol w:w="1693"/>
        <w:gridCol w:w="8"/>
        <w:gridCol w:w="1403"/>
        <w:gridCol w:w="1345"/>
      </w:tblGrid>
      <w:tr w:rsidR="009709D0" w:rsidRPr="00772E91" w:rsidTr="000A4E36">
        <w:trPr>
          <w:trHeight w:val="464"/>
          <w:jc w:val="center"/>
        </w:trPr>
        <w:tc>
          <w:tcPr>
            <w:tcW w:w="1150" w:type="dxa"/>
            <w:tcBorders>
              <w:top w:val="single" w:sz="18" w:space="0" w:color="FF0000"/>
              <w:left w:val="single" w:sz="18" w:space="0" w:color="FF0000"/>
              <w:bottom w:val="double" w:sz="4" w:space="0" w:color="FF0000"/>
              <w:right w:val="single" w:sz="4" w:space="0" w:color="auto"/>
            </w:tcBorders>
            <w:vAlign w:val="center"/>
          </w:tcPr>
          <w:p w:rsidR="00A73941" w:rsidRPr="009709D0" w:rsidRDefault="009709D0" w:rsidP="009616D1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</w:rPr>
            </w:pPr>
            <w:r w:rsidRPr="009709D0"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</w:rPr>
              <w:t>Domaine</w:t>
            </w:r>
            <w:r w:rsidR="008A2849"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</w:rPr>
              <w:t xml:space="preserve"> de formation</w:t>
            </w:r>
          </w:p>
        </w:tc>
        <w:tc>
          <w:tcPr>
            <w:tcW w:w="1660" w:type="dxa"/>
            <w:tcBorders>
              <w:top w:val="single" w:sz="18" w:space="0" w:color="FF0000"/>
              <w:left w:val="single" w:sz="4" w:space="0" w:color="auto"/>
              <w:bottom w:val="double" w:sz="4" w:space="0" w:color="FF0000"/>
              <w:right w:val="single" w:sz="18" w:space="0" w:color="FF0000"/>
            </w:tcBorders>
            <w:vAlign w:val="center"/>
          </w:tcPr>
          <w:p w:rsidR="00A73941" w:rsidRPr="009709D0" w:rsidRDefault="00A73941" w:rsidP="00F4015F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</w:rPr>
            </w:pPr>
            <w:r w:rsidRPr="009709D0"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</w:rPr>
              <w:t>Filière</w:t>
            </w:r>
          </w:p>
        </w:tc>
        <w:tc>
          <w:tcPr>
            <w:tcW w:w="1230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4" w:space="0" w:color="auto"/>
            </w:tcBorders>
            <w:vAlign w:val="center"/>
          </w:tcPr>
          <w:p w:rsidR="00A73941" w:rsidRPr="009709D0" w:rsidRDefault="00A73941" w:rsidP="009709D0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</w:rPr>
            </w:pPr>
            <w:r w:rsidRPr="009709D0"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</w:rPr>
              <w:t>Diplôme demandé</w:t>
            </w:r>
          </w:p>
        </w:tc>
        <w:tc>
          <w:tcPr>
            <w:tcW w:w="1942" w:type="dxa"/>
            <w:tcBorders>
              <w:top w:val="single" w:sz="18" w:space="0" w:color="FF0000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:rsidR="00A73941" w:rsidRPr="009709D0" w:rsidRDefault="00A73941" w:rsidP="00577BD3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</w:rPr>
            </w:pPr>
            <w:r w:rsidRPr="009709D0"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</w:rPr>
              <w:t xml:space="preserve">Spécialité </w:t>
            </w:r>
          </w:p>
          <w:p w:rsidR="00A73941" w:rsidRPr="009709D0" w:rsidRDefault="0090217F" w:rsidP="00577BD3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</w:rPr>
            </w:pPr>
            <w:r w:rsidRPr="009709D0"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</w:rPr>
              <w:t>D</w:t>
            </w:r>
            <w:r w:rsidR="00A73941" w:rsidRPr="009709D0"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</w:rPr>
              <w:t>emandée</w:t>
            </w:r>
          </w:p>
        </w:tc>
        <w:tc>
          <w:tcPr>
            <w:tcW w:w="1701" w:type="dxa"/>
            <w:gridSpan w:val="2"/>
            <w:tcBorders>
              <w:top w:val="single" w:sz="18" w:space="0" w:color="FF0000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:rsidR="00A73941" w:rsidRPr="009709D0" w:rsidRDefault="00A73941" w:rsidP="000D0C64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</w:rPr>
            </w:pPr>
            <w:r w:rsidRPr="009709D0"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</w:rPr>
              <w:t>Spécialités proposées</w:t>
            </w:r>
          </w:p>
        </w:tc>
        <w:tc>
          <w:tcPr>
            <w:tcW w:w="1411" w:type="dxa"/>
            <w:gridSpan w:val="2"/>
            <w:tcBorders>
              <w:top w:val="single" w:sz="18" w:space="0" w:color="FF0000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:rsidR="000A4E36" w:rsidRPr="009709D0" w:rsidRDefault="00A73941" w:rsidP="000A4E36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18"/>
                <w:szCs w:val="18"/>
              </w:rPr>
            </w:pPr>
            <w:r w:rsidRPr="009709D0">
              <w:rPr>
                <w:rFonts w:asciiTheme="majorBidi" w:hAnsiTheme="majorBidi" w:cstheme="majorBidi"/>
                <w:b/>
                <w:bCs/>
                <w:color w:val="002060"/>
                <w:sz w:val="18"/>
                <w:szCs w:val="18"/>
              </w:rPr>
              <w:t>Effectif des étudiants</w:t>
            </w:r>
            <w:r w:rsidR="000A4E36">
              <w:rPr>
                <w:rFonts w:asciiTheme="majorBidi" w:hAnsiTheme="majorBidi" w:cstheme="majorBidi"/>
                <w:b/>
                <w:bCs/>
                <w:color w:val="002060"/>
                <w:sz w:val="18"/>
                <w:szCs w:val="18"/>
              </w:rPr>
              <w:t xml:space="preserve"> de </w:t>
            </w:r>
            <w:r w:rsidR="000A4E36" w:rsidRPr="000A4E36">
              <w:rPr>
                <w:rFonts w:asciiTheme="majorBidi" w:hAnsiTheme="majorBidi" w:cstheme="majorBidi"/>
                <w:b/>
                <w:bCs/>
                <w:color w:val="002060"/>
                <w:sz w:val="16"/>
                <w:szCs w:val="16"/>
              </w:rPr>
              <w:t>l’établissement</w:t>
            </w:r>
          </w:p>
        </w:tc>
        <w:tc>
          <w:tcPr>
            <w:tcW w:w="1345" w:type="dxa"/>
            <w:tcBorders>
              <w:top w:val="single" w:sz="18" w:space="0" w:color="FF0000"/>
              <w:left w:val="single" w:sz="4" w:space="0" w:color="auto"/>
              <w:bottom w:val="single" w:sz="18" w:space="0" w:color="FF0000"/>
              <w:right w:val="single" w:sz="18" w:space="0" w:color="FF0000"/>
            </w:tcBorders>
            <w:vAlign w:val="center"/>
          </w:tcPr>
          <w:p w:rsidR="00A73941" w:rsidRPr="009709D0" w:rsidRDefault="00A73941" w:rsidP="009616D1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</w:rPr>
            </w:pPr>
            <w:r w:rsidRPr="009709D0"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</w:rPr>
              <w:t xml:space="preserve">Places </w:t>
            </w:r>
            <w:r w:rsidRPr="000A4E36">
              <w:rPr>
                <w:rFonts w:asciiTheme="majorBidi" w:hAnsiTheme="majorBidi" w:cstheme="majorBidi"/>
                <w:b/>
                <w:bCs/>
                <w:color w:val="002060"/>
                <w:sz w:val="18"/>
                <w:szCs w:val="18"/>
              </w:rPr>
              <w:t>pédagogiques</w:t>
            </w:r>
            <w:r w:rsidRPr="009709D0"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</w:rPr>
              <w:t xml:space="preserve"> disponibles</w:t>
            </w:r>
          </w:p>
        </w:tc>
      </w:tr>
      <w:tr w:rsidR="000A4E36" w:rsidRPr="00772E91" w:rsidTr="000A4E36">
        <w:trPr>
          <w:trHeight w:val="464"/>
          <w:jc w:val="center"/>
        </w:trPr>
        <w:tc>
          <w:tcPr>
            <w:tcW w:w="1150" w:type="dxa"/>
            <w:vMerge w:val="restart"/>
            <w:tcBorders>
              <w:top w:val="single" w:sz="18" w:space="0" w:color="FF0000"/>
              <w:left w:val="single" w:sz="18" w:space="0" w:color="FF0000"/>
              <w:right w:val="single" w:sz="4" w:space="0" w:color="auto"/>
            </w:tcBorders>
            <w:vAlign w:val="center"/>
          </w:tcPr>
          <w:p w:rsidR="00A73941" w:rsidRPr="000A4E36" w:rsidRDefault="00A73941" w:rsidP="00F4015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A4E36">
              <w:rPr>
                <w:rFonts w:asciiTheme="majorBidi" w:hAnsiTheme="majorBidi" w:cstheme="majorBidi"/>
                <w:sz w:val="20"/>
                <w:szCs w:val="20"/>
              </w:rPr>
              <w:t>Sciences de la Nature et de la Vie</w:t>
            </w:r>
          </w:p>
        </w:tc>
        <w:tc>
          <w:tcPr>
            <w:tcW w:w="1660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:rsidR="00A73941" w:rsidRPr="00772E91" w:rsidRDefault="00A73941" w:rsidP="00906D3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Sciences agronomiques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18" w:space="0" w:color="FF0000"/>
              <w:left w:val="single" w:sz="18" w:space="0" w:color="FF0000"/>
              <w:right w:val="single" w:sz="4" w:space="0" w:color="auto"/>
            </w:tcBorders>
            <w:vAlign w:val="center"/>
          </w:tcPr>
          <w:p w:rsidR="00A73941" w:rsidRPr="00772E91" w:rsidRDefault="00A73941" w:rsidP="00F4015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Licence Lmd pour une inscription en M1</w:t>
            </w:r>
          </w:p>
        </w:tc>
        <w:tc>
          <w:tcPr>
            <w:tcW w:w="1942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41" w:rsidRPr="00772E91" w:rsidRDefault="00A73941" w:rsidP="00C313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Spécialités de la filière</w:t>
            </w:r>
          </w:p>
        </w:tc>
        <w:tc>
          <w:tcPr>
            <w:tcW w:w="1701" w:type="dxa"/>
            <w:gridSpan w:val="2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41" w:rsidRPr="00772E91" w:rsidRDefault="00A73941" w:rsidP="00577BD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Spécialités de la filière</w:t>
            </w:r>
          </w:p>
        </w:tc>
        <w:tc>
          <w:tcPr>
            <w:tcW w:w="1411" w:type="dxa"/>
            <w:gridSpan w:val="2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41" w:rsidRPr="00772E91" w:rsidRDefault="00A73941" w:rsidP="00D1720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71</w:t>
            </w:r>
          </w:p>
        </w:tc>
        <w:tc>
          <w:tcPr>
            <w:tcW w:w="1345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:rsidR="00A73941" w:rsidRPr="00772E91" w:rsidRDefault="00A73941" w:rsidP="00D1720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</w:t>
            </w:r>
          </w:p>
        </w:tc>
      </w:tr>
      <w:tr w:rsidR="000A4E36" w:rsidRPr="00772E91" w:rsidTr="000A4E36">
        <w:trPr>
          <w:trHeight w:val="266"/>
          <w:jc w:val="center"/>
        </w:trPr>
        <w:tc>
          <w:tcPr>
            <w:tcW w:w="1150" w:type="dxa"/>
            <w:vMerge/>
            <w:tcBorders>
              <w:left w:val="single" w:sz="18" w:space="0" w:color="FF0000"/>
              <w:right w:val="single" w:sz="4" w:space="0" w:color="auto"/>
            </w:tcBorders>
            <w:vAlign w:val="center"/>
          </w:tcPr>
          <w:p w:rsidR="00A73941" w:rsidRPr="000A4E36" w:rsidRDefault="00A73941" w:rsidP="00F4015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:rsidR="00A73941" w:rsidRPr="00772E91" w:rsidRDefault="00A73941" w:rsidP="00906D3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Sciences alimentaires</w:t>
            </w:r>
          </w:p>
        </w:tc>
        <w:tc>
          <w:tcPr>
            <w:tcW w:w="1230" w:type="dxa"/>
            <w:gridSpan w:val="2"/>
            <w:vMerge/>
            <w:tcBorders>
              <w:left w:val="single" w:sz="18" w:space="0" w:color="FF0000"/>
              <w:right w:val="single" w:sz="4" w:space="0" w:color="auto"/>
            </w:tcBorders>
            <w:vAlign w:val="center"/>
          </w:tcPr>
          <w:p w:rsidR="00A73941" w:rsidRPr="00772E91" w:rsidRDefault="00A73941" w:rsidP="00577BD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41" w:rsidRPr="00772E91" w:rsidRDefault="00A73941" w:rsidP="00C313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Spécialités de la filière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41" w:rsidRPr="00772E91" w:rsidRDefault="00A73941" w:rsidP="00577BD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Spécialités de la filière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41" w:rsidRPr="00772E91" w:rsidRDefault="00A73941" w:rsidP="00D1720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:rsidR="00A73941" w:rsidRPr="00772E91" w:rsidRDefault="00A73941" w:rsidP="00D1720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</w:tr>
      <w:tr w:rsidR="000A4E36" w:rsidRPr="00772E91" w:rsidTr="000A4E36">
        <w:trPr>
          <w:trHeight w:val="266"/>
          <w:jc w:val="center"/>
        </w:trPr>
        <w:tc>
          <w:tcPr>
            <w:tcW w:w="1150" w:type="dxa"/>
            <w:vMerge/>
            <w:tcBorders>
              <w:left w:val="single" w:sz="18" w:space="0" w:color="FF0000"/>
              <w:right w:val="single" w:sz="4" w:space="0" w:color="auto"/>
            </w:tcBorders>
            <w:vAlign w:val="center"/>
          </w:tcPr>
          <w:p w:rsidR="00A73941" w:rsidRPr="000A4E36" w:rsidRDefault="00A73941" w:rsidP="00F4015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:rsidR="00A73941" w:rsidRPr="00772E91" w:rsidRDefault="00A73941" w:rsidP="00906D3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Ecologie et environnement</w:t>
            </w:r>
          </w:p>
        </w:tc>
        <w:tc>
          <w:tcPr>
            <w:tcW w:w="1230" w:type="dxa"/>
            <w:gridSpan w:val="2"/>
            <w:vMerge/>
            <w:tcBorders>
              <w:left w:val="single" w:sz="18" w:space="0" w:color="FF0000"/>
              <w:right w:val="single" w:sz="4" w:space="0" w:color="auto"/>
            </w:tcBorders>
            <w:vAlign w:val="center"/>
          </w:tcPr>
          <w:p w:rsidR="00A73941" w:rsidRPr="00772E91" w:rsidRDefault="00A73941" w:rsidP="00577BD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41" w:rsidRPr="00772E91" w:rsidRDefault="00A73941" w:rsidP="00C313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Spécialités de la filière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41" w:rsidRPr="00772E91" w:rsidRDefault="00A73941" w:rsidP="00577BD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Spécialités de la filière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41" w:rsidRPr="00772E91" w:rsidRDefault="00A73941" w:rsidP="00D1720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:rsidR="00A73941" w:rsidRPr="00772E91" w:rsidRDefault="00A73941" w:rsidP="00D1720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</w:p>
        </w:tc>
      </w:tr>
      <w:tr w:rsidR="000A4E36" w:rsidRPr="00772E91" w:rsidTr="000A4E36">
        <w:trPr>
          <w:trHeight w:val="266"/>
          <w:jc w:val="center"/>
        </w:trPr>
        <w:tc>
          <w:tcPr>
            <w:tcW w:w="1150" w:type="dxa"/>
            <w:vMerge/>
            <w:tcBorders>
              <w:left w:val="single" w:sz="18" w:space="0" w:color="FF0000"/>
              <w:right w:val="single" w:sz="4" w:space="0" w:color="auto"/>
            </w:tcBorders>
            <w:vAlign w:val="center"/>
          </w:tcPr>
          <w:p w:rsidR="00A73941" w:rsidRPr="000A4E36" w:rsidRDefault="00A73941" w:rsidP="00F4015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:rsidR="00A73941" w:rsidRPr="00772E91" w:rsidRDefault="00A73941" w:rsidP="00906D3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Biotechnologies</w:t>
            </w:r>
          </w:p>
        </w:tc>
        <w:tc>
          <w:tcPr>
            <w:tcW w:w="1230" w:type="dxa"/>
            <w:gridSpan w:val="2"/>
            <w:vMerge/>
            <w:tcBorders>
              <w:left w:val="single" w:sz="18" w:space="0" w:color="FF0000"/>
              <w:right w:val="single" w:sz="4" w:space="0" w:color="auto"/>
            </w:tcBorders>
            <w:vAlign w:val="center"/>
          </w:tcPr>
          <w:p w:rsidR="00A73941" w:rsidRPr="00772E91" w:rsidRDefault="00A73941" w:rsidP="00577BD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41" w:rsidRPr="00772E91" w:rsidRDefault="00A73941" w:rsidP="00C313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Spécialités de la filière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41" w:rsidRPr="00772E91" w:rsidRDefault="00A73941" w:rsidP="00577BD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Biotechnologie microbienne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41" w:rsidRPr="00772E91" w:rsidRDefault="00A73941" w:rsidP="00D1720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:rsidR="00A73941" w:rsidRPr="00772E91" w:rsidRDefault="00A73941" w:rsidP="00D1720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351F54" w:rsidRPr="00772E91" w:rsidTr="000A4E36">
        <w:trPr>
          <w:trHeight w:val="266"/>
          <w:jc w:val="center"/>
        </w:trPr>
        <w:tc>
          <w:tcPr>
            <w:tcW w:w="1150" w:type="dxa"/>
            <w:vMerge/>
            <w:tcBorders>
              <w:left w:val="single" w:sz="18" w:space="0" w:color="FF0000"/>
              <w:bottom w:val="single" w:sz="24" w:space="0" w:color="002060"/>
              <w:right w:val="single" w:sz="4" w:space="0" w:color="auto"/>
            </w:tcBorders>
            <w:vAlign w:val="center"/>
          </w:tcPr>
          <w:p w:rsidR="00351F54" w:rsidRPr="000A4E36" w:rsidRDefault="00351F54" w:rsidP="00F4015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24" w:space="0" w:color="002060"/>
              <w:right w:val="single" w:sz="18" w:space="0" w:color="FF0000"/>
            </w:tcBorders>
            <w:vAlign w:val="center"/>
          </w:tcPr>
          <w:p w:rsidR="00351F54" w:rsidRPr="00772E91" w:rsidRDefault="00351F54" w:rsidP="00906D3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Sciences biologiques</w:t>
            </w:r>
          </w:p>
        </w:tc>
        <w:tc>
          <w:tcPr>
            <w:tcW w:w="1230" w:type="dxa"/>
            <w:gridSpan w:val="2"/>
            <w:vMerge/>
            <w:tcBorders>
              <w:left w:val="single" w:sz="18" w:space="0" w:color="FF0000"/>
              <w:right w:val="single" w:sz="4" w:space="0" w:color="auto"/>
            </w:tcBorders>
            <w:vAlign w:val="center"/>
          </w:tcPr>
          <w:p w:rsidR="00351F54" w:rsidRPr="00772E91" w:rsidRDefault="00351F54" w:rsidP="00CC253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54" w:rsidRPr="00772E91" w:rsidRDefault="00351F54" w:rsidP="003954C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Spécialités de la filière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54" w:rsidRPr="00772E91" w:rsidRDefault="00351F54" w:rsidP="00CC253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Génétique et amélioration des plantes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54" w:rsidRPr="00772E91" w:rsidRDefault="00351F54" w:rsidP="00D1720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18" w:space="0" w:color="FF0000"/>
            </w:tcBorders>
            <w:vAlign w:val="center"/>
          </w:tcPr>
          <w:p w:rsidR="00351F54" w:rsidRPr="00772E91" w:rsidRDefault="00351F54" w:rsidP="00D1720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</w:tr>
      <w:tr w:rsidR="000A4E36" w:rsidRPr="00772E91" w:rsidTr="000A4E36">
        <w:trPr>
          <w:trHeight w:val="755"/>
          <w:jc w:val="center"/>
        </w:trPr>
        <w:tc>
          <w:tcPr>
            <w:tcW w:w="1150" w:type="dxa"/>
            <w:vMerge w:val="restart"/>
            <w:tcBorders>
              <w:top w:val="single" w:sz="24" w:space="0" w:color="002060"/>
              <w:left w:val="single" w:sz="18" w:space="0" w:color="FF0000"/>
              <w:right w:val="single" w:sz="4" w:space="0" w:color="auto"/>
            </w:tcBorders>
            <w:vAlign w:val="center"/>
          </w:tcPr>
          <w:p w:rsidR="00210D50" w:rsidRPr="000A4E36" w:rsidRDefault="00210D50" w:rsidP="00F4015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A4E36">
              <w:rPr>
                <w:rFonts w:asciiTheme="majorBidi" w:hAnsiTheme="majorBidi" w:cstheme="majorBidi"/>
                <w:sz w:val="20"/>
                <w:szCs w:val="20"/>
              </w:rPr>
              <w:t>Sciences de la Terre et de l’Univers</w:t>
            </w:r>
          </w:p>
        </w:tc>
        <w:tc>
          <w:tcPr>
            <w:tcW w:w="1666" w:type="dxa"/>
            <w:gridSpan w:val="2"/>
            <w:tcBorders>
              <w:top w:val="single" w:sz="24" w:space="0" w:color="002060"/>
              <w:left w:val="single" w:sz="4" w:space="0" w:color="auto"/>
              <w:bottom w:val="single" w:sz="18" w:space="0" w:color="7030A0"/>
              <w:right w:val="single" w:sz="18" w:space="0" w:color="FF0000"/>
            </w:tcBorders>
            <w:vAlign w:val="center"/>
          </w:tcPr>
          <w:p w:rsidR="00210D50" w:rsidRPr="00772E91" w:rsidRDefault="00210D50" w:rsidP="00F4015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Géologie</w:t>
            </w:r>
          </w:p>
        </w:tc>
        <w:tc>
          <w:tcPr>
            <w:tcW w:w="1224" w:type="dxa"/>
            <w:tcBorders>
              <w:top w:val="single" w:sz="24" w:space="0" w:color="002060"/>
              <w:left w:val="single" w:sz="18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210D50" w:rsidRPr="00772E91" w:rsidRDefault="00210D50" w:rsidP="00F4015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DEUA pour une inscription en L3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24" w:space="0" w:color="002060"/>
              <w:left w:val="single" w:sz="4" w:space="0" w:color="auto"/>
              <w:right w:val="single" w:sz="4" w:space="0" w:color="auto"/>
            </w:tcBorders>
            <w:vAlign w:val="center"/>
          </w:tcPr>
          <w:p w:rsidR="00210D50" w:rsidRDefault="00210D50" w:rsidP="00F4015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-Géologie, </w:t>
            </w:r>
          </w:p>
          <w:p w:rsidR="00210D50" w:rsidRDefault="00210D50" w:rsidP="00210D5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-Hydrogéologie, </w:t>
            </w:r>
          </w:p>
          <w:p w:rsidR="00210D50" w:rsidRDefault="00210D50" w:rsidP="00210D5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-Hydraulique, </w:t>
            </w:r>
          </w:p>
          <w:p w:rsidR="00210D50" w:rsidRPr="00772E91" w:rsidRDefault="00210D50" w:rsidP="00210D5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-Géologie minière, </w:t>
            </w:r>
          </w:p>
        </w:tc>
        <w:tc>
          <w:tcPr>
            <w:tcW w:w="1701" w:type="dxa"/>
            <w:gridSpan w:val="2"/>
            <w:tcBorders>
              <w:top w:val="single" w:sz="24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0" w:rsidRPr="00772E91" w:rsidRDefault="00210D50" w:rsidP="00F4015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Géologie appliquée : Hydrogéologie</w:t>
            </w:r>
          </w:p>
        </w:tc>
        <w:tc>
          <w:tcPr>
            <w:tcW w:w="1403" w:type="dxa"/>
            <w:tcBorders>
              <w:top w:val="single" w:sz="24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0" w:rsidRPr="00772E91" w:rsidRDefault="00210D50" w:rsidP="00D1720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1345" w:type="dxa"/>
            <w:tcBorders>
              <w:top w:val="single" w:sz="24" w:space="0" w:color="002060"/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:rsidR="00210D50" w:rsidRPr="00772E91" w:rsidRDefault="00210D50" w:rsidP="00D1720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9709D0" w:rsidRPr="00772E91" w:rsidTr="000A4E36">
        <w:trPr>
          <w:trHeight w:val="890"/>
          <w:jc w:val="center"/>
        </w:trPr>
        <w:tc>
          <w:tcPr>
            <w:tcW w:w="1150" w:type="dxa"/>
            <w:vMerge/>
            <w:tcBorders>
              <w:left w:val="single" w:sz="18" w:space="0" w:color="FF0000"/>
              <w:bottom w:val="single" w:sz="18" w:space="0" w:color="FF0000"/>
              <w:right w:val="single" w:sz="4" w:space="0" w:color="auto"/>
            </w:tcBorders>
            <w:vAlign w:val="center"/>
          </w:tcPr>
          <w:p w:rsidR="00210D50" w:rsidRDefault="00210D50" w:rsidP="00F401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66" w:type="dxa"/>
            <w:gridSpan w:val="2"/>
            <w:tcBorders>
              <w:top w:val="single" w:sz="18" w:space="0" w:color="7030A0"/>
              <w:left w:val="single" w:sz="4" w:space="0" w:color="auto"/>
              <w:bottom w:val="single" w:sz="18" w:space="0" w:color="FF0000"/>
              <w:right w:val="single" w:sz="18" w:space="0" w:color="FF0000"/>
            </w:tcBorders>
            <w:vAlign w:val="center"/>
          </w:tcPr>
          <w:p w:rsidR="00210D50" w:rsidRPr="00772E91" w:rsidRDefault="00210D50" w:rsidP="00577BD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Géologie</w:t>
            </w:r>
          </w:p>
        </w:tc>
        <w:tc>
          <w:tcPr>
            <w:tcW w:w="1224" w:type="dxa"/>
            <w:tcBorders>
              <w:top w:val="single" w:sz="18" w:space="0" w:color="7030A0"/>
              <w:left w:val="single" w:sz="18" w:space="0" w:color="FF0000"/>
              <w:bottom w:val="single" w:sz="18" w:space="0" w:color="FF0000"/>
              <w:right w:val="single" w:sz="4" w:space="0" w:color="auto"/>
            </w:tcBorders>
            <w:vAlign w:val="center"/>
          </w:tcPr>
          <w:p w:rsidR="00210D50" w:rsidRPr="00772E91" w:rsidRDefault="00210D50" w:rsidP="00F4015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Licence Lmd pour une inscription en M1</w:t>
            </w:r>
          </w:p>
        </w:tc>
        <w:tc>
          <w:tcPr>
            <w:tcW w:w="1950" w:type="dxa"/>
            <w:gridSpan w:val="2"/>
            <w:vMerge/>
            <w:tcBorders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:rsidR="00210D50" w:rsidRPr="00772E91" w:rsidRDefault="00210D50" w:rsidP="00F401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7030A0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:rsidR="00210D50" w:rsidRPr="00772E91" w:rsidRDefault="00210D50" w:rsidP="00F4015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Hydrogéologie</w:t>
            </w:r>
          </w:p>
        </w:tc>
        <w:tc>
          <w:tcPr>
            <w:tcW w:w="1403" w:type="dxa"/>
            <w:tcBorders>
              <w:top w:val="single" w:sz="18" w:space="0" w:color="7030A0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:rsidR="00210D50" w:rsidRPr="00772E91" w:rsidRDefault="00210D50" w:rsidP="00D1720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1345" w:type="dxa"/>
            <w:tcBorders>
              <w:top w:val="single" w:sz="18" w:space="0" w:color="7030A0"/>
              <w:left w:val="single" w:sz="4" w:space="0" w:color="auto"/>
              <w:bottom w:val="single" w:sz="18" w:space="0" w:color="FF0000"/>
              <w:right w:val="single" w:sz="18" w:space="0" w:color="FF0000"/>
            </w:tcBorders>
            <w:vAlign w:val="center"/>
          </w:tcPr>
          <w:p w:rsidR="00210D50" w:rsidRPr="00772E91" w:rsidRDefault="00210D50" w:rsidP="00D1720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</w:tr>
    </w:tbl>
    <w:p w:rsidR="00F4015F" w:rsidRDefault="00F4015F"/>
    <w:p w:rsidR="00772E91" w:rsidRDefault="00772E91">
      <w:pPr>
        <w:rPr>
          <w:rFonts w:asciiTheme="minorBidi" w:hAnsiTheme="minorBidi"/>
          <w:b/>
          <w:bCs/>
          <w:color w:val="002060"/>
          <w:sz w:val="20"/>
          <w:szCs w:val="20"/>
        </w:rPr>
      </w:pPr>
    </w:p>
    <w:p w:rsidR="009709D0" w:rsidRDefault="009709D0">
      <w:pPr>
        <w:rPr>
          <w:rFonts w:asciiTheme="minorBidi" w:hAnsiTheme="minorBidi"/>
          <w:b/>
          <w:bCs/>
          <w:color w:val="7030A0"/>
          <w:sz w:val="20"/>
          <w:szCs w:val="20"/>
        </w:rPr>
      </w:pPr>
    </w:p>
    <w:p w:rsidR="008312E2" w:rsidRDefault="008312E2">
      <w:pPr>
        <w:rPr>
          <w:rFonts w:asciiTheme="majorBidi" w:hAnsiTheme="majorBidi" w:cstheme="majorBidi"/>
          <w:sz w:val="24"/>
          <w:szCs w:val="24"/>
          <w:rtl/>
        </w:rPr>
      </w:pPr>
      <w:r w:rsidRPr="00D04118">
        <w:rPr>
          <w:rFonts w:asciiTheme="majorBidi" w:hAnsiTheme="majorBidi" w:cstheme="majorBidi"/>
          <w:sz w:val="24"/>
          <w:szCs w:val="24"/>
        </w:rPr>
        <w:t>Le Vice Doyen</w:t>
      </w:r>
    </w:p>
    <w:p w:rsidR="002D18A8" w:rsidRDefault="002D18A8">
      <w:pPr>
        <w:rPr>
          <w:rFonts w:asciiTheme="majorBidi" w:hAnsiTheme="majorBidi" w:cstheme="majorBidi"/>
          <w:sz w:val="24"/>
          <w:szCs w:val="24"/>
          <w:rtl/>
        </w:rPr>
      </w:pPr>
    </w:p>
    <w:p w:rsidR="002D18A8" w:rsidRDefault="002D18A8">
      <w:pPr>
        <w:rPr>
          <w:rFonts w:asciiTheme="majorBidi" w:hAnsiTheme="majorBidi" w:cstheme="majorBidi"/>
          <w:sz w:val="24"/>
          <w:szCs w:val="24"/>
          <w:rtl/>
        </w:rPr>
      </w:pPr>
    </w:p>
    <w:p w:rsidR="002D18A8" w:rsidRDefault="002D18A8" w:rsidP="002D18A8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noProof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-449580</wp:posOffset>
            </wp:positionV>
            <wp:extent cx="444500" cy="349250"/>
            <wp:effectExtent l="19050" t="0" r="0" b="0"/>
            <wp:wrapNone/>
            <wp:docPr id="3" name="Image 6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5979160</wp:posOffset>
            </wp:positionH>
            <wp:positionV relativeFrom="paragraph">
              <wp:posOffset>-412750</wp:posOffset>
            </wp:positionV>
            <wp:extent cx="444500" cy="349250"/>
            <wp:effectExtent l="19050" t="0" r="0" b="0"/>
            <wp:wrapNone/>
            <wp:docPr id="4" name="Image 6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5B3E" w:rsidRPr="00B15B3E">
        <w:rPr>
          <w:rFonts w:asciiTheme="majorBidi" w:hAnsiTheme="majorBidi" w:cstheme="majorBidi"/>
          <w:lang w:eastAsia="ar-SA"/>
        </w:rPr>
        <w:pict>
          <v:shape id="_x0000_i1026" type="#_x0000_t136" style="width:189.75pt;height:12.75pt" fillcolor="black" stroked="f">
            <v:shadow on="t" color="#b2b2b2" opacity="52429f" offset="3pt"/>
            <v:textpath style="font-family:&quot;Andalus&quot;;font-size:20pt;v-text-kern:t" trim="t" fitpath="t" string="الجمهورية الجزائرية الديمقراطية الشعبية"/>
          </v:shape>
        </w:pict>
      </w:r>
    </w:p>
    <w:p w:rsidR="002D18A8" w:rsidRPr="008A6046" w:rsidRDefault="002D18A8" w:rsidP="002D18A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A6046">
        <w:rPr>
          <w:rFonts w:asciiTheme="majorBidi" w:hAnsiTheme="majorBidi" w:cstheme="majorBidi"/>
          <w:sz w:val="24"/>
          <w:szCs w:val="24"/>
        </w:rPr>
        <w:t>Ministère de l’Enseignement Supérieur et de la Recherche Scientifique</w:t>
      </w:r>
    </w:p>
    <w:p w:rsidR="002D18A8" w:rsidRPr="008A6046" w:rsidRDefault="002D18A8" w:rsidP="002D18A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A6046">
        <w:rPr>
          <w:rFonts w:asciiTheme="majorBidi" w:hAnsiTheme="majorBidi" w:cstheme="majorBidi"/>
          <w:sz w:val="24"/>
          <w:szCs w:val="24"/>
        </w:rPr>
        <w:t>Université Ibn Khaldoun de Tiaret</w:t>
      </w:r>
    </w:p>
    <w:p w:rsidR="002D18A8" w:rsidRPr="008A6046" w:rsidRDefault="002D18A8" w:rsidP="002D18A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A6046">
        <w:rPr>
          <w:rFonts w:asciiTheme="majorBidi" w:hAnsiTheme="majorBidi" w:cstheme="majorBidi"/>
          <w:sz w:val="24"/>
          <w:szCs w:val="24"/>
        </w:rPr>
        <w:t>Faculté des Sciences de la Nature et de la Vie</w:t>
      </w:r>
    </w:p>
    <w:p w:rsidR="002D18A8" w:rsidRPr="008A6046" w:rsidRDefault="002D18A8" w:rsidP="002D18A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A6046">
        <w:rPr>
          <w:rFonts w:asciiTheme="majorBidi" w:hAnsiTheme="majorBidi" w:cstheme="majorBidi"/>
          <w:sz w:val="24"/>
          <w:szCs w:val="24"/>
        </w:rPr>
        <w:t>Année universitaire : 2023-2024</w:t>
      </w:r>
    </w:p>
    <w:p w:rsidR="002D18A8" w:rsidRPr="008A6046" w:rsidRDefault="002D18A8" w:rsidP="002D18A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D18A8" w:rsidRDefault="002D18A8" w:rsidP="002D18A8">
      <w:pPr>
        <w:spacing w:after="0" w:line="240" w:lineRule="auto"/>
        <w:jc w:val="center"/>
        <w:rPr>
          <w:rFonts w:asciiTheme="majorBidi" w:hAnsiTheme="majorBidi" w:cstheme="majorBidi"/>
          <w:sz w:val="18"/>
          <w:szCs w:val="18"/>
        </w:rPr>
      </w:pPr>
    </w:p>
    <w:p w:rsidR="002D18A8" w:rsidRDefault="002D18A8" w:rsidP="002D18A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B747A3" w:rsidRDefault="00B747A3" w:rsidP="002D18A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B747A3" w:rsidRDefault="00B747A3" w:rsidP="002D18A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2D18A8" w:rsidRDefault="002D18A8" w:rsidP="002D18A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</w:rPr>
      </w:pPr>
      <w:r w:rsidRPr="002D18A8">
        <w:rPr>
          <w:rFonts w:asciiTheme="minorBidi" w:hAnsiTheme="minorBidi"/>
          <w:b/>
          <w:bCs/>
          <w:color w:val="FF0000"/>
          <w:sz w:val="24"/>
          <w:szCs w:val="24"/>
        </w:rPr>
        <w:t>Anciens</w:t>
      </w:r>
      <w:r>
        <w:rPr>
          <w:rFonts w:asciiTheme="minorBidi" w:hAnsiTheme="minorBidi"/>
          <w:b/>
          <w:bCs/>
          <w:color w:val="002060"/>
          <w:sz w:val="24"/>
          <w:szCs w:val="24"/>
        </w:rPr>
        <w:t xml:space="preserve"> </w:t>
      </w:r>
      <w:r w:rsidRPr="002D18A8">
        <w:rPr>
          <w:rFonts w:asciiTheme="minorBidi" w:hAnsiTheme="minorBidi"/>
          <w:b/>
          <w:bCs/>
          <w:color w:val="FF0000"/>
          <w:sz w:val="24"/>
          <w:szCs w:val="24"/>
        </w:rPr>
        <w:t>étudiants de l’établissement</w:t>
      </w:r>
      <w:r w:rsidR="00200C1D">
        <w:rPr>
          <w:rFonts w:asciiTheme="minorBidi" w:hAnsiTheme="minorBidi"/>
          <w:b/>
          <w:bCs/>
          <w:color w:val="FF0000"/>
          <w:sz w:val="24"/>
          <w:szCs w:val="24"/>
        </w:rPr>
        <w:t xml:space="preserve"> </w:t>
      </w:r>
      <w:r w:rsidR="00200C1D" w:rsidRPr="002D18A8">
        <w:rPr>
          <w:rFonts w:asciiTheme="minorBidi" w:hAnsiTheme="minorBidi"/>
          <w:b/>
          <w:bCs/>
          <w:color w:val="FF0000"/>
          <w:sz w:val="24"/>
          <w:szCs w:val="24"/>
        </w:rPr>
        <w:t>détenteurs de Licence Lmd</w:t>
      </w:r>
    </w:p>
    <w:p w:rsidR="002D18A8" w:rsidRDefault="002D18A8" w:rsidP="002D18A8">
      <w:pPr>
        <w:spacing w:after="0" w:line="240" w:lineRule="auto"/>
        <w:jc w:val="center"/>
        <w:rPr>
          <w:rFonts w:asciiTheme="minorBidi" w:hAnsiTheme="minorBidi"/>
          <w:b/>
          <w:bCs/>
          <w:color w:val="FF0000"/>
          <w:sz w:val="24"/>
          <w:szCs w:val="24"/>
          <w:rtl/>
        </w:rPr>
      </w:pPr>
      <w:r w:rsidRPr="002D18A8">
        <w:rPr>
          <w:rFonts w:asciiTheme="minorBidi" w:hAnsiTheme="minorBidi"/>
          <w:b/>
          <w:bCs/>
          <w:color w:val="FF0000"/>
          <w:sz w:val="24"/>
          <w:szCs w:val="24"/>
        </w:rPr>
        <w:t>Etudiants d’autres établissement détenteurs de Licence Lmd</w:t>
      </w:r>
    </w:p>
    <w:p w:rsidR="002D18A8" w:rsidRPr="002D18A8" w:rsidRDefault="002D18A8" w:rsidP="002D18A8">
      <w:pPr>
        <w:spacing w:after="0" w:line="240" w:lineRule="auto"/>
        <w:jc w:val="center"/>
        <w:rPr>
          <w:rFonts w:asciiTheme="majorBidi" w:hAnsiTheme="majorBidi" w:cstheme="majorBidi"/>
          <w:color w:val="FF0000"/>
          <w:sz w:val="24"/>
          <w:szCs w:val="24"/>
        </w:rPr>
      </w:pPr>
      <w:r w:rsidRPr="002D18A8">
        <w:rPr>
          <w:rFonts w:asciiTheme="minorBidi" w:hAnsiTheme="minorBidi"/>
          <w:b/>
          <w:bCs/>
          <w:color w:val="FF0000"/>
          <w:sz w:val="24"/>
          <w:szCs w:val="24"/>
        </w:rPr>
        <w:t>Candidats ayant le DEUA</w:t>
      </w:r>
      <w:r w:rsidRPr="002D18A8">
        <w:rPr>
          <w:rFonts w:asciiTheme="minorBidi" w:hAnsiTheme="minorBidi" w:hint="cs"/>
          <w:b/>
          <w:bCs/>
          <w:color w:val="FF0000"/>
          <w:sz w:val="24"/>
          <w:szCs w:val="24"/>
          <w:rtl/>
        </w:rPr>
        <w:t xml:space="preserve"> </w:t>
      </w:r>
      <w:r w:rsidRPr="002D18A8">
        <w:rPr>
          <w:rFonts w:asciiTheme="minorBidi" w:hAnsiTheme="minorBidi"/>
          <w:b/>
          <w:bCs/>
          <w:color w:val="FF0000"/>
          <w:sz w:val="24"/>
          <w:szCs w:val="24"/>
        </w:rPr>
        <w:t xml:space="preserve"> [système classique]</w:t>
      </w:r>
    </w:p>
    <w:p w:rsidR="002D18A8" w:rsidRDefault="002D18A8" w:rsidP="002D18A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D18A8" w:rsidRPr="00772E91" w:rsidRDefault="002D18A8" w:rsidP="002D18A8">
      <w:pPr>
        <w:spacing w:after="0" w:line="240" w:lineRule="auto"/>
        <w:jc w:val="center"/>
        <w:rPr>
          <w:rFonts w:asciiTheme="minorBidi" w:hAnsiTheme="minorBidi"/>
          <w:b/>
          <w:bCs/>
          <w:color w:val="002060"/>
          <w:sz w:val="24"/>
          <w:szCs w:val="24"/>
        </w:rPr>
      </w:pPr>
    </w:p>
    <w:p w:rsidR="002D18A8" w:rsidRDefault="00B747A3" w:rsidP="0090217F">
      <w:pPr>
        <w:spacing w:after="0" w:line="360" w:lineRule="auto"/>
        <w:ind w:firstLine="709"/>
        <w:jc w:val="both"/>
        <w:rPr>
          <w:rFonts w:asciiTheme="minorBidi" w:hAnsiTheme="minorBidi"/>
          <w:b/>
          <w:bCs/>
          <w:color w:val="002060"/>
        </w:rPr>
      </w:pPr>
      <w:r>
        <w:rPr>
          <w:rFonts w:asciiTheme="minorBidi" w:hAnsiTheme="minorBidi"/>
          <w:b/>
          <w:bCs/>
          <w:color w:val="002060"/>
        </w:rPr>
        <w:t xml:space="preserve">Tout candidat, parmi l’une des </w:t>
      </w:r>
      <w:r w:rsidR="00B71924">
        <w:rPr>
          <w:rFonts w:asciiTheme="minorBidi" w:hAnsiTheme="minorBidi"/>
          <w:b/>
          <w:bCs/>
          <w:color w:val="002060"/>
        </w:rPr>
        <w:t xml:space="preserve">trois </w:t>
      </w:r>
      <w:r>
        <w:rPr>
          <w:rFonts w:asciiTheme="minorBidi" w:hAnsiTheme="minorBidi"/>
          <w:b/>
          <w:bCs/>
          <w:color w:val="002060"/>
        </w:rPr>
        <w:t xml:space="preserve">catégories citées, désirant s’inscrire au niveau de la </w:t>
      </w:r>
      <w:r w:rsidR="00AE1DCC">
        <w:rPr>
          <w:rFonts w:asciiTheme="minorBidi" w:hAnsiTheme="minorBidi"/>
          <w:b/>
          <w:bCs/>
          <w:color w:val="002060"/>
        </w:rPr>
        <w:t xml:space="preserve">Faculté </w:t>
      </w:r>
      <w:r>
        <w:rPr>
          <w:rFonts w:asciiTheme="minorBidi" w:hAnsiTheme="minorBidi"/>
          <w:b/>
          <w:bCs/>
          <w:color w:val="002060"/>
        </w:rPr>
        <w:t xml:space="preserve">est prié de déposer son dossier </w:t>
      </w:r>
      <w:r w:rsidR="00F83DBC">
        <w:rPr>
          <w:rFonts w:asciiTheme="minorBidi" w:hAnsiTheme="minorBidi"/>
          <w:b/>
          <w:bCs/>
          <w:color w:val="002060"/>
        </w:rPr>
        <w:t>sur Google F</w:t>
      </w:r>
      <w:r w:rsidR="0090217F">
        <w:rPr>
          <w:rFonts w:asciiTheme="minorBidi" w:hAnsiTheme="minorBidi"/>
          <w:b/>
          <w:bCs/>
          <w:color w:val="002060"/>
        </w:rPr>
        <w:t>orms</w:t>
      </w:r>
      <w:r>
        <w:rPr>
          <w:rFonts w:asciiTheme="minorBidi" w:hAnsiTheme="minorBidi"/>
          <w:b/>
          <w:bCs/>
          <w:color w:val="002060"/>
        </w:rPr>
        <w:t xml:space="preserve"> durant la période du 10 au 14 septembre 2023.</w:t>
      </w:r>
    </w:p>
    <w:p w:rsidR="00AE1DCC" w:rsidRDefault="00AE1DCC" w:rsidP="00AE1DCC">
      <w:pPr>
        <w:spacing w:after="0" w:line="360" w:lineRule="auto"/>
        <w:ind w:firstLine="709"/>
        <w:jc w:val="both"/>
        <w:rPr>
          <w:rFonts w:asciiTheme="minorBidi" w:hAnsiTheme="minorBidi"/>
          <w:b/>
          <w:bCs/>
          <w:color w:val="002060"/>
        </w:rPr>
      </w:pPr>
      <w:r>
        <w:rPr>
          <w:rFonts w:asciiTheme="minorBidi" w:hAnsiTheme="minorBidi"/>
          <w:b/>
          <w:bCs/>
          <w:color w:val="002060"/>
        </w:rPr>
        <w:t>Les anciens étudiants de l’établissement et les étudiants d’autres établissements ayant le diplôme de Licence Lmd : Demande d’inscription en première année Master.</w:t>
      </w:r>
    </w:p>
    <w:p w:rsidR="00B747A3" w:rsidRDefault="00AE1DCC" w:rsidP="00B747A3">
      <w:pPr>
        <w:spacing w:after="0" w:line="360" w:lineRule="auto"/>
        <w:ind w:firstLine="709"/>
        <w:jc w:val="both"/>
        <w:rPr>
          <w:rFonts w:asciiTheme="minorBidi" w:hAnsiTheme="minorBidi"/>
          <w:b/>
          <w:bCs/>
          <w:color w:val="002060"/>
        </w:rPr>
      </w:pPr>
      <w:r>
        <w:rPr>
          <w:rFonts w:asciiTheme="minorBidi" w:hAnsiTheme="minorBidi"/>
          <w:b/>
          <w:bCs/>
          <w:color w:val="002060"/>
        </w:rPr>
        <w:t>Les titulaires de DEUA : Demande d’inscription en troisième année Licence Lmd.</w:t>
      </w:r>
    </w:p>
    <w:p w:rsidR="00AE1DCC" w:rsidRDefault="00AE1DCC" w:rsidP="00B747A3">
      <w:pPr>
        <w:spacing w:after="0" w:line="360" w:lineRule="auto"/>
        <w:ind w:firstLine="709"/>
        <w:jc w:val="both"/>
        <w:rPr>
          <w:rFonts w:asciiTheme="minorBidi" w:hAnsiTheme="minorBidi"/>
          <w:b/>
          <w:bCs/>
          <w:color w:val="002060"/>
        </w:rPr>
      </w:pPr>
    </w:p>
    <w:p w:rsidR="00B747A3" w:rsidRPr="00A60EA8" w:rsidRDefault="00B747A3" w:rsidP="00817F04">
      <w:pPr>
        <w:rPr>
          <w:rFonts w:asciiTheme="minorBidi" w:hAnsiTheme="minorBidi"/>
          <w:b/>
          <w:bCs/>
          <w:color w:val="FF0000"/>
        </w:rPr>
      </w:pPr>
      <w:r w:rsidRPr="00A60EA8">
        <w:rPr>
          <w:rFonts w:asciiTheme="minorBidi" w:hAnsiTheme="minorBidi"/>
          <w:b/>
          <w:bCs/>
          <w:color w:val="FF0000"/>
        </w:rPr>
        <w:t xml:space="preserve">Le dossier à </w:t>
      </w:r>
      <w:r w:rsidR="00817F04" w:rsidRPr="00A60EA8">
        <w:rPr>
          <w:rFonts w:asciiTheme="minorBidi" w:hAnsiTheme="minorBidi"/>
          <w:b/>
          <w:bCs/>
          <w:color w:val="FF0000"/>
        </w:rPr>
        <w:t>déposer</w:t>
      </w:r>
      <w:r w:rsidR="00A60EA8" w:rsidRPr="00A60EA8">
        <w:rPr>
          <w:rFonts w:asciiTheme="minorBidi" w:hAnsiTheme="minorBidi"/>
          <w:b/>
          <w:bCs/>
          <w:color w:val="FF0000"/>
        </w:rPr>
        <w:t>,</w:t>
      </w:r>
      <w:r w:rsidR="00817F04" w:rsidRPr="00A60EA8">
        <w:rPr>
          <w:rFonts w:asciiTheme="minorBidi" w:hAnsiTheme="minorBidi"/>
          <w:b/>
          <w:bCs/>
          <w:color w:val="FF0000"/>
        </w:rPr>
        <w:t xml:space="preserve"> sur </w:t>
      </w:r>
      <w:r w:rsidR="00596E1C" w:rsidRPr="00A60EA8">
        <w:rPr>
          <w:rFonts w:asciiTheme="minorBidi" w:hAnsiTheme="minorBidi"/>
          <w:b/>
          <w:bCs/>
          <w:color w:val="FF0000"/>
        </w:rPr>
        <w:t>Google</w:t>
      </w:r>
      <w:r w:rsidR="00817F04" w:rsidRPr="00A60EA8">
        <w:rPr>
          <w:rFonts w:asciiTheme="minorBidi" w:hAnsiTheme="minorBidi"/>
          <w:b/>
          <w:bCs/>
          <w:color w:val="FF0000"/>
        </w:rPr>
        <w:t xml:space="preserve"> </w:t>
      </w:r>
      <w:r w:rsidR="00596E1C" w:rsidRPr="00A60EA8">
        <w:rPr>
          <w:rFonts w:asciiTheme="minorBidi" w:hAnsiTheme="minorBidi"/>
          <w:b/>
          <w:bCs/>
          <w:color w:val="FF0000"/>
        </w:rPr>
        <w:t>Form</w:t>
      </w:r>
      <w:r w:rsidR="00596E1C">
        <w:rPr>
          <w:rFonts w:asciiTheme="minorBidi" w:hAnsiTheme="minorBidi"/>
          <w:b/>
          <w:bCs/>
          <w:color w:val="FF0000"/>
        </w:rPr>
        <w:t>s</w:t>
      </w:r>
      <w:r w:rsidR="00A60EA8" w:rsidRPr="00A60EA8">
        <w:rPr>
          <w:rFonts w:asciiTheme="minorBidi" w:hAnsiTheme="minorBidi"/>
          <w:b/>
          <w:bCs/>
          <w:color w:val="FF0000"/>
        </w:rPr>
        <w:t>,</w:t>
      </w:r>
      <w:r w:rsidRPr="00A60EA8">
        <w:rPr>
          <w:rFonts w:asciiTheme="minorBidi" w:hAnsiTheme="minorBidi"/>
          <w:b/>
          <w:bCs/>
          <w:color w:val="FF0000"/>
        </w:rPr>
        <w:t xml:space="preserve"> est le suivant :</w:t>
      </w:r>
    </w:p>
    <w:p w:rsidR="00B747A3" w:rsidRDefault="00B747A3" w:rsidP="002D18A8">
      <w:pPr>
        <w:rPr>
          <w:rFonts w:asciiTheme="minorBidi" w:hAnsiTheme="minorBidi"/>
          <w:b/>
          <w:bCs/>
          <w:color w:val="002060"/>
        </w:rPr>
      </w:pPr>
      <w:r>
        <w:rPr>
          <w:rFonts w:asciiTheme="minorBidi" w:hAnsiTheme="minorBidi"/>
          <w:b/>
          <w:bCs/>
          <w:color w:val="002060"/>
        </w:rPr>
        <w:t>-Lettre de motivation ;</w:t>
      </w:r>
    </w:p>
    <w:p w:rsidR="00B747A3" w:rsidRDefault="00B747A3" w:rsidP="002D18A8">
      <w:pPr>
        <w:rPr>
          <w:rFonts w:asciiTheme="minorBidi" w:hAnsiTheme="minorBidi"/>
          <w:b/>
          <w:bCs/>
          <w:color w:val="002060"/>
        </w:rPr>
      </w:pPr>
      <w:r>
        <w:rPr>
          <w:rFonts w:asciiTheme="minorBidi" w:hAnsiTheme="minorBidi"/>
          <w:b/>
          <w:bCs/>
          <w:color w:val="002060"/>
        </w:rPr>
        <w:t>-Copie du relevé du Bac ;</w:t>
      </w:r>
    </w:p>
    <w:p w:rsidR="00B747A3" w:rsidRDefault="007615C0" w:rsidP="005C6427">
      <w:pPr>
        <w:rPr>
          <w:rFonts w:asciiTheme="minorBidi" w:hAnsiTheme="minorBidi"/>
          <w:b/>
          <w:bCs/>
          <w:color w:val="002060"/>
        </w:rPr>
      </w:pPr>
      <w:r>
        <w:rPr>
          <w:rFonts w:asciiTheme="minorBidi" w:hAnsiTheme="minorBidi"/>
          <w:b/>
          <w:bCs/>
          <w:color w:val="002060"/>
        </w:rPr>
        <w:t>-Copie des relevés de notes ;</w:t>
      </w:r>
    </w:p>
    <w:p w:rsidR="00B747A3" w:rsidRDefault="00B747A3" w:rsidP="002D18A8">
      <w:pPr>
        <w:rPr>
          <w:rFonts w:asciiTheme="minorBidi" w:hAnsiTheme="minorBidi"/>
          <w:b/>
          <w:bCs/>
          <w:color w:val="002060"/>
        </w:rPr>
      </w:pPr>
      <w:r>
        <w:rPr>
          <w:rFonts w:asciiTheme="minorBidi" w:hAnsiTheme="minorBidi"/>
          <w:b/>
          <w:bCs/>
          <w:color w:val="002060"/>
        </w:rPr>
        <w:t>-Copie du diplôme ;</w:t>
      </w:r>
    </w:p>
    <w:p w:rsidR="00B747A3" w:rsidRDefault="00B747A3" w:rsidP="002D18A8">
      <w:pPr>
        <w:rPr>
          <w:rFonts w:asciiTheme="minorBidi" w:hAnsiTheme="minorBidi"/>
          <w:b/>
          <w:bCs/>
          <w:color w:val="002060"/>
        </w:rPr>
      </w:pPr>
      <w:r>
        <w:rPr>
          <w:rFonts w:asciiTheme="minorBidi" w:hAnsiTheme="minorBidi"/>
          <w:b/>
          <w:bCs/>
          <w:color w:val="002060"/>
        </w:rPr>
        <w:t>-Fiche de vœux.</w:t>
      </w:r>
    </w:p>
    <w:p w:rsidR="00200C1D" w:rsidRDefault="00200C1D" w:rsidP="002D18A8">
      <w:pPr>
        <w:rPr>
          <w:rFonts w:asciiTheme="minorBidi" w:hAnsiTheme="minorBidi"/>
          <w:b/>
          <w:bCs/>
          <w:color w:val="002060"/>
        </w:rPr>
      </w:pPr>
    </w:p>
    <w:p w:rsidR="00200C1D" w:rsidRDefault="00200C1D" w:rsidP="00200C1D">
      <w:pPr>
        <w:rPr>
          <w:rFonts w:asciiTheme="minorBidi" w:hAnsiTheme="minorBidi"/>
          <w:b/>
          <w:bCs/>
          <w:color w:val="002060"/>
        </w:rPr>
      </w:pPr>
      <w:r w:rsidRPr="00200C1D">
        <w:rPr>
          <w:rFonts w:asciiTheme="minorBidi" w:hAnsiTheme="minorBidi"/>
          <w:b/>
          <w:bCs/>
          <w:color w:val="C00000"/>
          <w:u w:val="single"/>
        </w:rPr>
        <w:t>Remarque</w:t>
      </w:r>
      <w:r>
        <w:rPr>
          <w:rFonts w:asciiTheme="minorBidi" w:hAnsiTheme="minorBidi"/>
          <w:b/>
          <w:bCs/>
          <w:color w:val="002060"/>
        </w:rPr>
        <w:t> : Pour les détenteurs de DEUA, la fiche de vœux n’est pas à déposer. Une seule spécialité de licence est habilitée dans le domaine Sciences de la Terre et de l’Univers.</w:t>
      </w:r>
    </w:p>
    <w:p w:rsidR="00200C1D" w:rsidRDefault="00200C1D" w:rsidP="00200C1D">
      <w:pPr>
        <w:rPr>
          <w:rFonts w:asciiTheme="minorBidi" w:hAnsiTheme="minorBidi"/>
          <w:b/>
          <w:bCs/>
          <w:color w:val="002060"/>
        </w:rPr>
      </w:pPr>
      <w:r>
        <w:rPr>
          <w:rFonts w:asciiTheme="minorBidi" w:hAnsiTheme="minorBidi"/>
          <w:b/>
          <w:bCs/>
          <w:color w:val="002060"/>
        </w:rPr>
        <w:t xml:space="preserve"> </w:t>
      </w:r>
    </w:p>
    <w:p w:rsidR="00B747A3" w:rsidRDefault="00B747A3" w:rsidP="002D18A8">
      <w:pPr>
        <w:rPr>
          <w:rFonts w:asciiTheme="minorBidi" w:hAnsiTheme="minorBidi"/>
          <w:b/>
          <w:bCs/>
          <w:color w:val="002060"/>
        </w:rPr>
      </w:pPr>
    </w:p>
    <w:p w:rsidR="00B747A3" w:rsidRPr="00772E91" w:rsidRDefault="00B747A3" w:rsidP="002D18A8">
      <w:pPr>
        <w:rPr>
          <w:rFonts w:asciiTheme="minorBidi" w:hAnsiTheme="minorBidi"/>
          <w:b/>
          <w:bCs/>
          <w:color w:val="002060"/>
        </w:rPr>
      </w:pPr>
    </w:p>
    <w:p w:rsidR="00B71924" w:rsidRDefault="00B71924" w:rsidP="002D18A8">
      <w:pPr>
        <w:rPr>
          <w:rFonts w:asciiTheme="majorBidi" w:hAnsiTheme="majorBidi" w:cstheme="majorBidi"/>
          <w:sz w:val="24"/>
          <w:szCs w:val="24"/>
          <w:rtl/>
        </w:rPr>
      </w:pPr>
    </w:p>
    <w:p w:rsidR="002D18A8" w:rsidRPr="00D04118" w:rsidRDefault="002D18A8">
      <w:pPr>
        <w:rPr>
          <w:rFonts w:asciiTheme="majorBidi" w:hAnsiTheme="majorBidi" w:cstheme="majorBidi"/>
          <w:sz w:val="24"/>
          <w:szCs w:val="24"/>
        </w:rPr>
      </w:pPr>
    </w:p>
    <w:sectPr w:rsidR="002D18A8" w:rsidRPr="00D04118" w:rsidSect="006020B3">
      <w:pgSz w:w="11906" w:h="16838"/>
      <w:pgMar w:top="1440" w:right="1134" w:bottom="1440" w:left="96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hyphenationZone w:val="425"/>
  <w:characterSpacingControl w:val="doNotCompress"/>
  <w:compat/>
  <w:rsids>
    <w:rsidRoot w:val="00F4015F"/>
    <w:rsid w:val="000A4E36"/>
    <w:rsid w:val="000C77B5"/>
    <w:rsid w:val="001D23F8"/>
    <w:rsid w:val="001F7D80"/>
    <w:rsid w:val="00200C1D"/>
    <w:rsid w:val="00210D50"/>
    <w:rsid w:val="00254BE4"/>
    <w:rsid w:val="002D18A8"/>
    <w:rsid w:val="00351F54"/>
    <w:rsid w:val="00393334"/>
    <w:rsid w:val="005535DA"/>
    <w:rsid w:val="00596E1C"/>
    <w:rsid w:val="005C6427"/>
    <w:rsid w:val="006020B3"/>
    <w:rsid w:val="00622528"/>
    <w:rsid w:val="00645527"/>
    <w:rsid w:val="00752F8F"/>
    <w:rsid w:val="007615C0"/>
    <w:rsid w:val="00772E91"/>
    <w:rsid w:val="00775131"/>
    <w:rsid w:val="007850D9"/>
    <w:rsid w:val="007A4ACD"/>
    <w:rsid w:val="00817F04"/>
    <w:rsid w:val="008312E2"/>
    <w:rsid w:val="008A2849"/>
    <w:rsid w:val="008A6046"/>
    <w:rsid w:val="0090217F"/>
    <w:rsid w:val="009616D1"/>
    <w:rsid w:val="009709D0"/>
    <w:rsid w:val="00A60EA8"/>
    <w:rsid w:val="00A73941"/>
    <w:rsid w:val="00AE1DCC"/>
    <w:rsid w:val="00B15B3E"/>
    <w:rsid w:val="00B42772"/>
    <w:rsid w:val="00B71924"/>
    <w:rsid w:val="00B747A3"/>
    <w:rsid w:val="00C05EC5"/>
    <w:rsid w:val="00C40EB0"/>
    <w:rsid w:val="00C92099"/>
    <w:rsid w:val="00D04118"/>
    <w:rsid w:val="00D17201"/>
    <w:rsid w:val="00D66FB2"/>
    <w:rsid w:val="00F4015F"/>
    <w:rsid w:val="00F83DBC"/>
    <w:rsid w:val="00FE2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01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univ-tiaret.dz/images/log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mohinfo</dc:creator>
  <cp:lastModifiedBy>KAHINA</cp:lastModifiedBy>
  <cp:revision>19</cp:revision>
  <dcterms:created xsi:type="dcterms:W3CDTF">2023-09-10T07:37:00Z</dcterms:created>
  <dcterms:modified xsi:type="dcterms:W3CDTF">2023-09-11T14:15:00Z</dcterms:modified>
</cp:coreProperties>
</file>